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8" w:rsidRDefault="008D5158" w:rsidP="003E1A7C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alibri" w:hAnsi="Calibri" w:cs="Calibri"/>
          <w:noProof/>
          <w:sz w:val="21"/>
          <w:szCs w:val="21"/>
          <w:lang w:eastAsia="it-IT"/>
        </w:rPr>
      </w:pPr>
      <w:r>
        <w:rPr>
          <w:rFonts w:ascii="Calibri" w:hAnsi="Calibri" w:cs="Calibri"/>
          <w:noProof/>
          <w:sz w:val="21"/>
          <w:szCs w:val="21"/>
          <w:lang w:eastAsia="it-IT"/>
        </w:rPr>
        <w:drawing>
          <wp:inline distT="0" distB="0" distL="0" distR="0">
            <wp:extent cx="2638425" cy="1697810"/>
            <wp:effectExtent l="19050" t="0" r="9525" b="0"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86" cy="17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7C" w:rsidRPr="002B37CB" w:rsidRDefault="003E1A7C" w:rsidP="003E1A7C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alibri" w:hAnsi="Calibri" w:cs="Calibri"/>
          <w:color w:val="002060"/>
          <w:sz w:val="21"/>
          <w:szCs w:val="21"/>
        </w:rPr>
      </w:pPr>
    </w:p>
    <w:p w:rsidR="008D5158" w:rsidRPr="002B37CB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b/>
          <w:color w:val="002060"/>
        </w:rPr>
        <w:t>presenta</w:t>
      </w:r>
    </w:p>
    <w:p w:rsidR="008D5158" w:rsidRPr="002B37CB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</w:rPr>
      </w:pPr>
      <w:r w:rsidRPr="002B37CB">
        <w:rPr>
          <w:rFonts w:ascii="Century Gothic" w:hAnsi="Century Gothic" w:cs="Calibri"/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2867025" cy="733528"/>
            <wp:effectExtent l="19050" t="0" r="9525" b="0"/>
            <wp:docPr id="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27" cy="73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54" w:rsidRPr="002B37CB" w:rsidRDefault="008D5158" w:rsidP="008D5158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b/>
          <w:color w:val="002060"/>
          <w:sz w:val="28"/>
          <w:szCs w:val="28"/>
        </w:rPr>
      </w:pPr>
      <w:r w:rsidRPr="002B37CB">
        <w:rPr>
          <w:rFonts w:ascii="Century Gothic" w:hAnsi="Century Gothic" w:cs="Calibri"/>
          <w:b/>
          <w:color w:val="002060"/>
          <w:sz w:val="28"/>
          <w:szCs w:val="28"/>
        </w:rPr>
        <w:t>2.0</w:t>
      </w:r>
    </w:p>
    <w:p w:rsid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A6C6E"/>
          <w:sz w:val="26"/>
          <w:szCs w:val="26"/>
        </w:rPr>
      </w:pPr>
    </w:p>
    <w:p w:rsid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6A6C6E"/>
          <w:sz w:val="26"/>
          <w:szCs w:val="26"/>
        </w:rPr>
      </w:pP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  <w:r w:rsidRPr="00E965E5">
        <w:rPr>
          <w:rFonts w:ascii="Century Gothic" w:hAnsi="Century Gothic" w:cs="Helvetica"/>
          <w:b/>
          <w:color w:val="002060"/>
        </w:rPr>
        <w:t>Laboratori</w:t>
      </w:r>
      <w:r w:rsidRPr="00ED3240">
        <w:rPr>
          <w:rFonts w:ascii="Century Gothic" w:hAnsi="Century Gothic" w:cs="Helvetica"/>
          <w:color w:val="002060"/>
        </w:rPr>
        <w:t>:</w:t>
      </w: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</w:p>
    <w:p w:rsid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  <w:r w:rsidRPr="00ED3240">
        <w:rPr>
          <w:rFonts w:ascii="Century Gothic" w:hAnsi="Century Gothic" w:cs="Helvetica"/>
          <w:color w:val="002060"/>
        </w:rPr>
        <w:t>Per arrivare ancora di più al cuore delle persone, portandole “dentro” l’esperienza, sono previsti alcuni laboratori gestiti da produttori ed artigiani, oltre che da esperti “esterni”.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La partecipazione è libera e gratuita, senza necessità di prenotazione</w:t>
      </w:r>
      <w:r w:rsidRPr="00ED3240">
        <w:rPr>
          <w:rFonts w:ascii="Century Gothic" w:hAnsi="Century Gothic" w:cs="Helvetica"/>
          <w:color w:val="002060"/>
        </w:rPr>
        <w:t>.</w:t>
      </w: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</w:p>
    <w:p w:rsid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  <w:r w:rsidRPr="00ED3240">
        <w:rPr>
          <w:rFonts w:ascii="Century Gothic" w:hAnsi="Century Gothic" w:cs="Helvetica"/>
          <w:b/>
          <w:color w:val="002060"/>
        </w:rPr>
        <w:t>Venerdì 30 Settembre</w:t>
      </w:r>
      <w:r w:rsidRPr="00ED3240">
        <w:rPr>
          <w:rFonts w:ascii="Century Gothic" w:hAnsi="Century Gothic" w:cs="Helvetica"/>
          <w:color w:val="002060"/>
        </w:rPr>
        <w:t>, alle ore 18, si comincia con la “trafila” laboriosa e seducente del cioccolato, sviluppata da Giulia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proofErr w:type="spellStart"/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Capece</w:t>
      </w:r>
      <w:proofErr w:type="spellEnd"/>
      <w:r w:rsidRPr="00ED3240">
        <w:rPr>
          <w:rFonts w:ascii="Century Gothic" w:hAnsi="Century Gothic" w:cs="Helvetica"/>
          <w:color w:val="002060"/>
        </w:rPr>
        <w:t xml:space="preserve">, </w:t>
      </w:r>
      <w:proofErr w:type="spellStart"/>
      <w:r w:rsidRPr="00ED3240">
        <w:rPr>
          <w:rFonts w:ascii="Century Gothic" w:hAnsi="Century Gothic" w:cs="Helvetica"/>
          <w:color w:val="002060"/>
        </w:rPr>
        <w:t>Chocolate</w:t>
      </w:r>
      <w:proofErr w:type="spellEnd"/>
      <w:r w:rsidRPr="00ED3240">
        <w:rPr>
          <w:rFonts w:ascii="Century Gothic" w:hAnsi="Century Gothic" w:cs="Helvetica"/>
          <w:color w:val="002060"/>
        </w:rPr>
        <w:t xml:space="preserve"> </w:t>
      </w:r>
      <w:proofErr w:type="spellStart"/>
      <w:r w:rsidRPr="00ED3240">
        <w:rPr>
          <w:rFonts w:ascii="Century Gothic" w:hAnsi="Century Gothic" w:cs="Helvetica"/>
          <w:color w:val="002060"/>
        </w:rPr>
        <w:t>Taster</w:t>
      </w:r>
      <w:proofErr w:type="spellEnd"/>
      <w:r w:rsidRPr="00ED3240">
        <w:rPr>
          <w:rFonts w:ascii="Century Gothic" w:hAnsi="Century Gothic" w:cs="Helvetica"/>
          <w:color w:val="002060"/>
        </w:rPr>
        <w:t xml:space="preserve"> ufficialmente riconosciuta </w:t>
      </w:r>
      <w:proofErr w:type="spellStart"/>
      <w:r w:rsidRPr="00ED3240">
        <w:rPr>
          <w:rFonts w:ascii="Century Gothic" w:hAnsi="Century Gothic" w:cs="Helvetica"/>
          <w:color w:val="002060"/>
        </w:rPr>
        <w:t>nonchè</w:t>
      </w:r>
      <w:proofErr w:type="spellEnd"/>
      <w:r w:rsidRPr="00ED3240">
        <w:rPr>
          <w:rFonts w:ascii="Century Gothic" w:hAnsi="Century Gothic" w:cs="Helvetica"/>
          <w:color w:val="002060"/>
        </w:rPr>
        <w:t xml:space="preserve"> titolare del Laboratorio Dolciario Artigianale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hyperlink r:id="rId7" w:tgtFrame="_blank" w:history="1">
        <w:r w:rsidRPr="00ED3240">
          <w:rPr>
            <w:rStyle w:val="Collegamentoipertestuale"/>
            <w:rFonts w:ascii="Century Gothic" w:hAnsi="Century Gothic" w:cs="Helvetica"/>
            <w:color w:val="002060"/>
          </w:rPr>
          <w:t>“Il Frutto della Passione”</w:t>
        </w:r>
      </w:hyperlink>
      <w:r w:rsidRPr="00ED3240">
        <w:rPr>
          <w:rFonts w:ascii="Century Gothic" w:hAnsi="Century Gothic" w:cs="Helvetica"/>
          <w:color w:val="002060"/>
        </w:rPr>
        <w:t xml:space="preserve">. Un percorso ad ampio raggio fra cioccolato mono origine, cioccolato bianco, spalmabili con olio evo, raffinata </w:t>
      </w:r>
      <w:proofErr w:type="spellStart"/>
      <w:r w:rsidRPr="00ED3240">
        <w:rPr>
          <w:rFonts w:ascii="Century Gothic" w:hAnsi="Century Gothic" w:cs="Helvetica"/>
          <w:color w:val="002060"/>
        </w:rPr>
        <w:t>pralineria</w:t>
      </w:r>
      <w:proofErr w:type="spellEnd"/>
      <w:r w:rsidRPr="00ED3240">
        <w:rPr>
          <w:rFonts w:ascii="Century Gothic" w:hAnsi="Century Gothic" w:cs="Helvetica"/>
          <w:color w:val="002060"/>
        </w:rPr>
        <w:t>, abbinando sempre al singolo prodotto le giuste tecniche di lavorazione e di degustazione.</w:t>
      </w: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</w:p>
    <w:p w:rsid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  <w:r w:rsidRPr="00ED3240">
        <w:rPr>
          <w:rFonts w:ascii="Century Gothic" w:hAnsi="Century Gothic" w:cs="Helvetica"/>
          <w:b/>
          <w:color w:val="002060"/>
        </w:rPr>
        <w:t>Sabato</w:t>
      </w:r>
      <w:r w:rsidRPr="00ED3240">
        <w:rPr>
          <w:rFonts w:ascii="Century Gothic" w:hAnsi="Century Gothic" w:cs="Helvetica"/>
          <w:color w:val="002060"/>
        </w:rPr>
        <w:t xml:space="preserve">, doppio appuntamento: alle ore 17, vento d’Oriente  con </w:t>
      </w:r>
      <w:proofErr w:type="spellStart"/>
      <w:r w:rsidRPr="00ED3240">
        <w:rPr>
          <w:rFonts w:ascii="Century Gothic" w:hAnsi="Century Gothic" w:cs="Helvetica"/>
          <w:color w:val="002060"/>
        </w:rPr>
        <w:t>la</w:t>
      </w:r>
      <w:r w:rsidRPr="00ED3240">
        <w:rPr>
          <w:rStyle w:val="Enfasicorsivo"/>
          <w:rFonts w:ascii="Century Gothic" w:hAnsi="Century Gothic" w:cs="Helvetica"/>
          <w:b/>
          <w:bCs/>
          <w:color w:val="002060"/>
        </w:rPr>
        <w:t>Ceramica</w:t>
      </w:r>
      <w:proofErr w:type="spellEnd"/>
      <w:r w:rsidRPr="00ED3240">
        <w:rPr>
          <w:rStyle w:val="Enfasicorsivo"/>
          <w:rFonts w:ascii="Century Gothic" w:hAnsi="Century Gothic" w:cs="Helvetica"/>
          <w:b/>
          <w:bCs/>
          <w:color w:val="002060"/>
        </w:rPr>
        <w:t xml:space="preserve"> </w:t>
      </w:r>
      <w:proofErr w:type="spellStart"/>
      <w:r w:rsidRPr="00ED3240">
        <w:rPr>
          <w:rStyle w:val="Enfasicorsivo"/>
          <w:rFonts w:ascii="Century Gothic" w:hAnsi="Century Gothic" w:cs="Helvetica"/>
          <w:b/>
          <w:bCs/>
          <w:color w:val="002060"/>
        </w:rPr>
        <w:t>Raku</w:t>
      </w:r>
      <w:proofErr w:type="spellEnd"/>
      <w:r w:rsidRPr="00ED3240">
        <w:rPr>
          <w:rFonts w:ascii="Century Gothic" w:hAnsi="Century Gothic" w:cs="Helvetica"/>
          <w:color w:val="002060"/>
        </w:rPr>
        <w:t>, che esalta sì la semplicità delle forme ma attraverso tecniche estremamente originali basate sullo “shock termico”; un connubio armonioso di linee e colori “orchestrato” dalla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proofErr w:type="spellStart"/>
      <w:r w:rsidRPr="00ED3240">
        <w:rPr>
          <w:rFonts w:ascii="Century Gothic" w:hAnsi="Century Gothic" w:cs="Helvetica"/>
          <w:color w:val="002060"/>
        </w:rPr>
        <w:fldChar w:fldCharType="begin"/>
      </w:r>
      <w:r w:rsidRPr="00ED3240">
        <w:rPr>
          <w:rFonts w:ascii="Century Gothic" w:hAnsi="Century Gothic" w:cs="Helvetica"/>
          <w:color w:val="002060"/>
        </w:rPr>
        <w:instrText xml:space="preserve"> HYPERLINK "https://www.facebook.com/bottegartigianarelazionale/" \t "_blank" </w:instrText>
      </w:r>
      <w:r w:rsidRPr="00ED3240">
        <w:rPr>
          <w:rFonts w:ascii="Century Gothic" w:hAnsi="Century Gothic" w:cs="Helvetica"/>
          <w:color w:val="002060"/>
        </w:rPr>
        <w:fldChar w:fldCharType="separate"/>
      </w:r>
      <w:r w:rsidRPr="00ED3240">
        <w:rPr>
          <w:rStyle w:val="Collegamentoipertestuale"/>
          <w:rFonts w:ascii="Century Gothic" w:hAnsi="Century Gothic" w:cs="Helvetica"/>
          <w:color w:val="002060"/>
        </w:rPr>
        <w:t>B.A.R.</w:t>
      </w:r>
      <w:proofErr w:type="spellEnd"/>
      <w:r w:rsidRPr="00ED3240">
        <w:rPr>
          <w:rFonts w:ascii="Century Gothic" w:hAnsi="Century Gothic" w:cs="Helvetica"/>
          <w:color w:val="002060"/>
        </w:rPr>
        <w:fldChar w:fldCharType="end"/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r w:rsidRPr="00ED3240">
        <w:rPr>
          <w:rFonts w:ascii="Century Gothic" w:hAnsi="Century Gothic" w:cs="Helvetica"/>
          <w:color w:val="002060"/>
        </w:rPr>
        <w:t xml:space="preserve">con la partecipazione straordinaria dei Maestri Salvatore </w:t>
      </w:r>
      <w:proofErr w:type="spellStart"/>
      <w:r w:rsidRPr="00ED3240">
        <w:rPr>
          <w:rFonts w:ascii="Century Gothic" w:hAnsi="Century Gothic" w:cs="Helvetica"/>
          <w:color w:val="002060"/>
        </w:rPr>
        <w:t>Scalese</w:t>
      </w:r>
      <w:proofErr w:type="spellEnd"/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hyperlink r:id="rId8" w:tgtFrame="_blank" w:history="1">
        <w:r w:rsidRPr="00ED3240">
          <w:rPr>
            <w:rStyle w:val="Collegamentoipertestuale"/>
            <w:rFonts w:ascii="Century Gothic" w:hAnsi="Century Gothic" w:cs="Helvetica"/>
            <w:color w:val="002060"/>
          </w:rPr>
          <w:t>“</w:t>
        </w:r>
        <w:proofErr w:type="spellStart"/>
        <w:r w:rsidRPr="00ED3240">
          <w:rPr>
            <w:rStyle w:val="Collegamentoipertestuale"/>
            <w:rFonts w:ascii="Century Gothic" w:hAnsi="Century Gothic" w:cs="Helvetica"/>
            <w:color w:val="002060"/>
          </w:rPr>
          <w:t>Sasaska</w:t>
        </w:r>
        <w:proofErr w:type="spellEnd"/>
        <w:r w:rsidRPr="00ED3240">
          <w:rPr>
            <w:rStyle w:val="Collegamentoipertestuale"/>
            <w:rFonts w:ascii="Century Gothic" w:hAnsi="Century Gothic" w:cs="Helvetica"/>
            <w:color w:val="002060"/>
          </w:rPr>
          <w:t>”</w:t>
        </w:r>
      </w:hyperlink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r w:rsidRPr="00ED3240">
        <w:rPr>
          <w:rFonts w:ascii="Century Gothic" w:hAnsi="Century Gothic" w:cs="Helvetica"/>
          <w:color w:val="002060"/>
        </w:rPr>
        <w:t>e Peppe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proofErr w:type="spellStart"/>
      <w:r w:rsidRPr="00ED3240">
        <w:rPr>
          <w:rFonts w:ascii="Century Gothic" w:hAnsi="Century Gothic" w:cs="Helvetica"/>
          <w:color w:val="002060"/>
        </w:rPr>
        <w:fldChar w:fldCharType="begin"/>
      </w:r>
      <w:r w:rsidRPr="00ED3240">
        <w:rPr>
          <w:rFonts w:ascii="Century Gothic" w:hAnsi="Century Gothic" w:cs="Helvetica"/>
          <w:color w:val="002060"/>
        </w:rPr>
        <w:instrText xml:space="preserve"> HYPERLINK "https://www.facebook.com/peppe.cicalese.9" \t "_blank" </w:instrText>
      </w:r>
      <w:r w:rsidRPr="00ED3240">
        <w:rPr>
          <w:rFonts w:ascii="Century Gothic" w:hAnsi="Century Gothic" w:cs="Helvetica"/>
          <w:color w:val="002060"/>
        </w:rPr>
        <w:fldChar w:fldCharType="separate"/>
      </w:r>
      <w:r w:rsidRPr="00ED3240">
        <w:rPr>
          <w:rStyle w:val="Collegamentoipertestuale"/>
          <w:rFonts w:ascii="Century Gothic" w:hAnsi="Century Gothic" w:cs="Helvetica"/>
          <w:color w:val="002060"/>
        </w:rPr>
        <w:t>Cicalese</w:t>
      </w:r>
      <w:proofErr w:type="spellEnd"/>
      <w:r w:rsidRPr="00ED3240">
        <w:rPr>
          <w:rFonts w:ascii="Century Gothic" w:hAnsi="Century Gothic" w:cs="Helvetica"/>
          <w:color w:val="002060"/>
        </w:rPr>
        <w:fldChar w:fldCharType="end"/>
      </w:r>
      <w:r w:rsidRPr="00ED3240">
        <w:rPr>
          <w:rFonts w:ascii="Century Gothic" w:hAnsi="Century Gothic" w:cs="Helvetica"/>
          <w:color w:val="002060"/>
        </w:rPr>
        <w:t>. Alle ore 18, occhi puntati sul Maestro Pizzaiolo Antonio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proofErr w:type="spellStart"/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Maisto</w:t>
      </w:r>
      <w:proofErr w:type="spellEnd"/>
      <w:r w:rsidRPr="00ED3240">
        <w:rPr>
          <w:rFonts w:ascii="Century Gothic" w:hAnsi="Century Gothic" w:cs="Helvetica"/>
          <w:color w:val="002060"/>
        </w:rPr>
        <w:t>, titolare di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hyperlink r:id="rId9" w:tgtFrame="_blank" w:history="1">
        <w:r w:rsidRPr="00ED3240">
          <w:rPr>
            <w:rStyle w:val="Collegamentoipertestuale"/>
            <w:rFonts w:ascii="Century Gothic" w:hAnsi="Century Gothic" w:cs="Helvetica"/>
            <w:color w:val="002060"/>
          </w:rPr>
          <w:t xml:space="preserve">“Signora </w:t>
        </w:r>
        <w:proofErr w:type="spellStart"/>
        <w:r w:rsidRPr="00ED3240">
          <w:rPr>
            <w:rStyle w:val="Collegamentoipertestuale"/>
            <w:rFonts w:ascii="Century Gothic" w:hAnsi="Century Gothic" w:cs="Helvetica"/>
            <w:color w:val="002060"/>
          </w:rPr>
          <w:t>Pummarulè</w:t>
        </w:r>
        <w:proofErr w:type="spellEnd"/>
        <w:r w:rsidRPr="00ED3240">
          <w:rPr>
            <w:rStyle w:val="Collegamentoipertestuale"/>
            <w:rFonts w:ascii="Century Gothic" w:hAnsi="Century Gothic" w:cs="Helvetica"/>
            <w:color w:val="002060"/>
          </w:rPr>
          <w:t>”</w:t>
        </w:r>
      </w:hyperlink>
      <w:r w:rsidRPr="00ED3240">
        <w:rPr>
          <w:rFonts w:ascii="Century Gothic" w:hAnsi="Century Gothic" w:cs="Helvetica"/>
          <w:color w:val="002060"/>
        </w:rPr>
        <w:t>: a lui il compito di svelare i trucchi della pizza, dalla lavorazione dell’impasto alla scelta dei migliori ingredienti, fino ai “segnali” di una cottura ottimale; una lezione utilissima a tutte la signore desiderose di conoscere i segreti della pizza fatta in casa.</w:t>
      </w: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</w:p>
    <w:p w:rsid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  <w:r w:rsidRPr="00ED3240">
        <w:rPr>
          <w:rFonts w:ascii="Century Gothic" w:hAnsi="Century Gothic" w:cs="Helvetica"/>
          <w:b/>
          <w:color w:val="002060"/>
        </w:rPr>
        <w:t>Domenica</w:t>
      </w:r>
      <w:r w:rsidRPr="00ED3240">
        <w:rPr>
          <w:rFonts w:ascii="Century Gothic" w:hAnsi="Century Gothic" w:cs="Helvetica"/>
          <w:color w:val="002060"/>
        </w:rPr>
        <w:t>, addirittura 3 momenti: dopo il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bis</w:t>
      </w:r>
      <w:r w:rsidRPr="00ED3240">
        <w:rPr>
          <w:rStyle w:val="apple-converted-space"/>
          <w:rFonts w:ascii="Century Gothic" w:hAnsi="Century Gothic" w:cs="Helvetica"/>
          <w:i/>
          <w:iCs/>
          <w:color w:val="002060"/>
        </w:rPr>
        <w:t> </w:t>
      </w:r>
      <w:r w:rsidRPr="00ED3240">
        <w:rPr>
          <w:rFonts w:ascii="Century Gothic" w:hAnsi="Century Gothic" w:cs="Helvetica"/>
          <w:color w:val="002060"/>
        </w:rPr>
        <w:t>del laboratorio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proofErr w:type="spellStart"/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Raku</w:t>
      </w:r>
      <w:proofErr w:type="spellEnd"/>
      <w:r w:rsidRPr="00ED3240">
        <w:rPr>
          <w:rFonts w:ascii="Century Gothic" w:hAnsi="Century Gothic" w:cs="Helvetica"/>
          <w:color w:val="002060"/>
        </w:rPr>
        <w:t xml:space="preserve">, viaggio nel processo produttivo in chiave casearia con </w:t>
      </w:r>
      <w:proofErr w:type="spellStart"/>
      <w:r w:rsidRPr="00ED3240">
        <w:rPr>
          <w:rFonts w:ascii="Century Gothic" w:hAnsi="Century Gothic" w:cs="Helvetica"/>
          <w:color w:val="002060"/>
        </w:rPr>
        <w:t>Mauro</w:t>
      </w:r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Coppola</w:t>
      </w:r>
      <w:proofErr w:type="spellEnd"/>
      <w:r w:rsidRPr="00ED3240">
        <w:rPr>
          <w:rStyle w:val="apple-converted-space"/>
          <w:rFonts w:ascii="Century Gothic" w:hAnsi="Century Gothic" w:cs="Helvetica"/>
          <w:i/>
          <w:iCs/>
          <w:color w:val="002060"/>
        </w:rPr>
        <w:t> </w:t>
      </w:r>
      <w:r w:rsidRPr="00ED3240">
        <w:rPr>
          <w:rFonts w:ascii="Century Gothic" w:hAnsi="Century Gothic" w:cs="Helvetica"/>
          <w:color w:val="002060"/>
        </w:rPr>
        <w:t>(</w:t>
      </w:r>
      <w:hyperlink r:id="rId10" w:tgtFrame="_blank" w:history="1">
        <w:r w:rsidRPr="00ED3240">
          <w:rPr>
            <w:rStyle w:val="Collegamentoipertestuale"/>
            <w:rFonts w:ascii="Century Gothic" w:hAnsi="Century Gothic" w:cs="Helvetica"/>
            <w:color w:val="002060"/>
          </w:rPr>
          <w:t xml:space="preserve">Caseificio </w:t>
        </w:r>
        <w:proofErr w:type="spellStart"/>
        <w:r w:rsidRPr="00ED3240">
          <w:rPr>
            <w:rStyle w:val="Collegamentoipertestuale"/>
            <w:rFonts w:ascii="Century Gothic" w:hAnsi="Century Gothic" w:cs="Helvetica"/>
            <w:color w:val="002060"/>
          </w:rPr>
          <w:t>Casanatura</w:t>
        </w:r>
        <w:proofErr w:type="spellEnd"/>
      </w:hyperlink>
      <w:r w:rsidRPr="00ED3240">
        <w:rPr>
          <w:rFonts w:ascii="Century Gothic" w:hAnsi="Century Gothic" w:cs="Helvetica"/>
          <w:color w:val="002060"/>
        </w:rPr>
        <w:t>); dalla mungitura alle nostre tavole, tutte le possibili trasformazioni ed evoluzioni del latte, con tanto di dimostrazione pratica della produzione di mozzarella. La dottoressa Gabriella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hyperlink r:id="rId11" w:tgtFrame="_blank" w:history="1">
        <w:r w:rsidRPr="00ED3240">
          <w:rPr>
            <w:rStyle w:val="Collegamentoipertestuale"/>
            <w:rFonts w:ascii="Century Gothic" w:hAnsi="Century Gothic" w:cs="Helvetica"/>
            <w:color w:val="002060"/>
          </w:rPr>
          <w:t>Siciliano</w:t>
        </w:r>
      </w:hyperlink>
      <w:r w:rsidRPr="00ED3240">
        <w:rPr>
          <w:rFonts w:ascii="Century Gothic" w:hAnsi="Century Gothic" w:cs="Helvetica"/>
          <w:color w:val="002060"/>
        </w:rPr>
        <w:t xml:space="preserve">, esperta biologa-nutrizionista, guiderà </w:t>
      </w:r>
      <w:r w:rsidRPr="00ED3240">
        <w:rPr>
          <w:rFonts w:ascii="Century Gothic" w:hAnsi="Century Gothic" w:cs="Helvetica"/>
          <w:color w:val="002060"/>
        </w:rPr>
        <w:lastRenderedPageBreak/>
        <w:t>invece il pubblico alla comprensione delle norme fondamentali della</w:t>
      </w:r>
      <w:r w:rsidRPr="00ED3240">
        <w:rPr>
          <w:rStyle w:val="apple-converted-space"/>
          <w:rFonts w:ascii="Century Gothic" w:hAnsi="Century Gothic" w:cs="Helvetica"/>
          <w:color w:val="002060"/>
        </w:rPr>
        <w:t> </w:t>
      </w:r>
      <w:r w:rsidRPr="00ED3240">
        <w:rPr>
          <w:rStyle w:val="Enfasigrassetto"/>
          <w:rFonts w:ascii="Century Gothic" w:hAnsi="Century Gothic" w:cs="Helvetica"/>
          <w:i/>
          <w:iCs/>
          <w:color w:val="002060"/>
        </w:rPr>
        <w:t>corretta alimentazione</w:t>
      </w:r>
      <w:r w:rsidRPr="00ED3240">
        <w:rPr>
          <w:rFonts w:ascii="Century Gothic" w:hAnsi="Century Gothic" w:cs="Helvetica"/>
          <w:color w:val="002060"/>
        </w:rPr>
        <w:t>, soprattutto per bambini e adolescenti.</w:t>
      </w: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</w:p>
    <w:p w:rsidR="00ED3240" w:rsidRPr="00ED3240" w:rsidRDefault="00ED3240" w:rsidP="00ED3240">
      <w:pPr>
        <w:pStyle w:val="NormaleWeb"/>
        <w:shd w:val="clear" w:color="auto" w:fill="FFFFFF"/>
        <w:spacing w:before="0" w:beforeAutospacing="0" w:after="0" w:afterAutospacing="0"/>
        <w:rPr>
          <w:rFonts w:ascii="Century Gothic" w:hAnsi="Century Gothic" w:cs="Helvetica"/>
          <w:color w:val="002060"/>
        </w:rPr>
      </w:pPr>
      <w:r w:rsidRPr="00ED3240">
        <w:rPr>
          <w:rFonts w:ascii="Century Gothic" w:hAnsi="Century Gothic" w:cs="Helvetica"/>
          <w:color w:val="002060"/>
        </w:rPr>
        <w:t>Durante tutte e 3 le giornate, presenza costante di Nicola Mari del</w:t>
      </w:r>
      <w:r>
        <w:rPr>
          <w:rFonts w:ascii="Century Gothic" w:hAnsi="Century Gothic" w:cs="Helvetica"/>
          <w:color w:val="002060"/>
        </w:rPr>
        <w:t xml:space="preserve"> </w:t>
      </w:r>
      <w:hyperlink r:id="rId12" w:tgtFrame="_blank" w:history="1">
        <w:r w:rsidRPr="00ED3240">
          <w:rPr>
            <w:rStyle w:val="Collegamentoipertestuale"/>
            <w:rFonts w:ascii="Century Gothic" w:hAnsi="Century Gothic" w:cs="Helvetica"/>
            <w:color w:val="002060"/>
          </w:rPr>
          <w:t xml:space="preserve">Gruppo Arcieri Roberto il </w:t>
        </w:r>
        <w:proofErr w:type="spellStart"/>
        <w:r w:rsidRPr="00ED3240">
          <w:rPr>
            <w:rStyle w:val="Collegamentoipertestuale"/>
            <w:rFonts w:ascii="Century Gothic" w:hAnsi="Century Gothic" w:cs="Helvetica"/>
            <w:color w:val="002060"/>
          </w:rPr>
          <w:t>Guiscardo</w:t>
        </w:r>
        <w:proofErr w:type="spellEnd"/>
      </w:hyperlink>
      <w:r w:rsidRPr="00ED3240">
        <w:rPr>
          <w:rFonts w:ascii="Century Gothic" w:hAnsi="Century Gothic" w:cs="Helvetica"/>
          <w:color w:val="002060"/>
        </w:rPr>
        <w:t>. Non solo intrattenimento, ma anche apprendimento di un’arte antichissima che richiede notevoli doti mentali, fisiche e tecniche.</w:t>
      </w:r>
    </w:p>
    <w:p w:rsidR="001F5A65" w:rsidRPr="00ED3240" w:rsidRDefault="001F5A65" w:rsidP="00C3457E">
      <w:pPr>
        <w:autoSpaceDE w:val="0"/>
        <w:autoSpaceDN w:val="0"/>
        <w:adjustRightInd w:val="0"/>
        <w:spacing w:before="0" w:beforeAutospacing="0" w:line="240" w:lineRule="auto"/>
        <w:rPr>
          <w:rFonts w:ascii="Century Gothic" w:hAnsi="Century Gothic" w:cs="Calibri"/>
          <w:color w:val="002060"/>
          <w:sz w:val="21"/>
          <w:szCs w:val="21"/>
        </w:rPr>
      </w:pPr>
    </w:p>
    <w:p w:rsidR="00BA13BF" w:rsidRDefault="00BA13B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BA13BF" w:rsidRDefault="00BA13B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BA13BF" w:rsidRDefault="00BA13BF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</w:p>
    <w:p w:rsidR="00E22C5A" w:rsidRPr="002B37CB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color w:val="002060"/>
          <w:sz w:val="21"/>
          <w:szCs w:val="21"/>
        </w:rPr>
        <w:t>www.mestieriesapori.com</w:t>
      </w:r>
    </w:p>
    <w:p w:rsidR="00E22C5A" w:rsidRPr="002B37CB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color w:val="002060"/>
          <w:sz w:val="21"/>
          <w:szCs w:val="21"/>
        </w:rPr>
        <w:t>info@mestieriesapori.com</w:t>
      </w:r>
    </w:p>
    <w:p w:rsidR="00E22C5A" w:rsidRPr="002B37CB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002060"/>
          <w:sz w:val="21"/>
          <w:szCs w:val="21"/>
        </w:rPr>
      </w:pPr>
      <w:r w:rsidRPr="002B37CB">
        <w:rPr>
          <w:rFonts w:ascii="Century Gothic" w:hAnsi="Century Gothic" w:cs="Calibri"/>
          <w:color w:val="002060"/>
          <w:sz w:val="21"/>
          <w:szCs w:val="21"/>
        </w:rPr>
        <w:t>3298467807</w:t>
      </w:r>
    </w:p>
    <w:p w:rsidR="00E22C5A" w:rsidRPr="00AC44D7" w:rsidRDefault="00E22C5A" w:rsidP="00E22C5A">
      <w:pPr>
        <w:autoSpaceDE w:val="0"/>
        <w:autoSpaceDN w:val="0"/>
        <w:adjustRightInd w:val="0"/>
        <w:spacing w:before="0" w:beforeAutospacing="0" w:line="240" w:lineRule="auto"/>
        <w:jc w:val="center"/>
        <w:rPr>
          <w:rFonts w:ascii="Century Gothic" w:hAnsi="Century Gothic" w:cs="Calibri"/>
          <w:color w:val="244061" w:themeColor="accent1" w:themeShade="80"/>
          <w:sz w:val="21"/>
          <w:szCs w:val="21"/>
        </w:rPr>
      </w:pPr>
      <w:r w:rsidRPr="002B37CB">
        <w:rPr>
          <w:rFonts w:ascii="Arial" w:hAnsi="Arial" w:cs="Arial"/>
          <w:noProof/>
          <w:color w:val="00206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6" name="Immagine 1" descr="facebook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7CB">
        <w:rPr>
          <w:rStyle w:val="apple-converted-space"/>
          <w:rFonts w:ascii="Arial" w:hAnsi="Arial" w:cs="Arial"/>
          <w:color w:val="002060"/>
          <w:sz w:val="23"/>
          <w:szCs w:val="23"/>
          <w:shd w:val="clear" w:color="auto" w:fill="FFFFFF"/>
        </w:rPr>
        <w:t> </w:t>
      </w:r>
      <w:r w:rsidRPr="002B37CB">
        <w:rPr>
          <w:rFonts w:ascii="Arial" w:hAnsi="Arial" w:cs="Arial"/>
          <w:noProof/>
          <w:color w:val="00206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2" name="Immagine 2" descr="twitter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37CB">
        <w:rPr>
          <w:rStyle w:val="apple-converted-space"/>
          <w:rFonts w:ascii="Arial" w:hAnsi="Arial" w:cs="Arial"/>
          <w:color w:val="002060"/>
          <w:sz w:val="23"/>
          <w:szCs w:val="23"/>
          <w:shd w:val="clear" w:color="auto" w:fill="FFFFFF"/>
        </w:rPr>
        <w:t> </w:t>
      </w:r>
      <w:r w:rsidRPr="002B37CB">
        <w:rPr>
          <w:rFonts w:ascii="Arial" w:hAnsi="Arial" w:cs="Arial"/>
          <w:noProof/>
          <w:color w:val="00206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3" name="Immagine 3" descr="google+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gle+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4D7">
        <w:rPr>
          <w:rStyle w:val="apple-converted-space"/>
          <w:rFonts w:ascii="Arial" w:hAnsi="Arial" w:cs="Arial"/>
          <w:color w:val="244061" w:themeColor="accent1" w:themeShade="80"/>
          <w:sz w:val="23"/>
          <w:szCs w:val="23"/>
          <w:shd w:val="clear" w:color="auto" w:fill="FFFFFF"/>
        </w:rPr>
        <w:t> </w:t>
      </w:r>
      <w:r w:rsidRPr="00AC44D7">
        <w:rPr>
          <w:rFonts w:ascii="Arial" w:hAnsi="Arial" w:cs="Arial"/>
          <w:noProof/>
          <w:color w:val="244061" w:themeColor="accent1" w:themeShade="8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1" name="Immagine 4" descr="youtube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tube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44D7">
        <w:rPr>
          <w:rStyle w:val="apple-converted-space"/>
          <w:rFonts w:ascii="Arial" w:hAnsi="Arial" w:cs="Arial"/>
          <w:color w:val="244061" w:themeColor="accent1" w:themeShade="80"/>
          <w:sz w:val="23"/>
          <w:szCs w:val="23"/>
          <w:shd w:val="clear" w:color="auto" w:fill="FFFFFF"/>
        </w:rPr>
        <w:t> </w:t>
      </w:r>
      <w:r w:rsidRPr="00AC44D7">
        <w:rPr>
          <w:rFonts w:ascii="Arial" w:hAnsi="Arial" w:cs="Arial"/>
          <w:noProof/>
          <w:color w:val="244061" w:themeColor="accent1" w:themeShade="80"/>
          <w:sz w:val="23"/>
          <w:szCs w:val="23"/>
          <w:shd w:val="clear" w:color="auto" w:fill="FFFFFF"/>
          <w:lang w:eastAsia="it-IT"/>
        </w:rPr>
        <w:drawing>
          <wp:inline distT="0" distB="0" distL="0" distR="0">
            <wp:extent cx="304800" cy="304800"/>
            <wp:effectExtent l="19050" t="0" r="0" b="0"/>
            <wp:docPr id="5" name="Immagine 5" descr="skype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ype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C5A" w:rsidRPr="00AC44D7" w:rsidSect="005C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7EF1"/>
    <w:multiLevelType w:val="multilevel"/>
    <w:tmpl w:val="640A4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7B0049"/>
    <w:multiLevelType w:val="multilevel"/>
    <w:tmpl w:val="4766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345C36"/>
    <w:multiLevelType w:val="multilevel"/>
    <w:tmpl w:val="EC1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0D3F"/>
    <w:rsid w:val="00040162"/>
    <w:rsid w:val="001217BE"/>
    <w:rsid w:val="00147CC9"/>
    <w:rsid w:val="00174193"/>
    <w:rsid w:val="00195EFD"/>
    <w:rsid w:val="001F4B82"/>
    <w:rsid w:val="001F5A65"/>
    <w:rsid w:val="002B37CB"/>
    <w:rsid w:val="002C509C"/>
    <w:rsid w:val="002F278D"/>
    <w:rsid w:val="00315054"/>
    <w:rsid w:val="003364EF"/>
    <w:rsid w:val="003777CB"/>
    <w:rsid w:val="00386983"/>
    <w:rsid w:val="003E1A7C"/>
    <w:rsid w:val="00435A4D"/>
    <w:rsid w:val="005411A9"/>
    <w:rsid w:val="00563D17"/>
    <w:rsid w:val="00567370"/>
    <w:rsid w:val="005C062F"/>
    <w:rsid w:val="005D0D3F"/>
    <w:rsid w:val="005F15F9"/>
    <w:rsid w:val="006720D3"/>
    <w:rsid w:val="00673646"/>
    <w:rsid w:val="006A07BC"/>
    <w:rsid w:val="0071706E"/>
    <w:rsid w:val="0077278D"/>
    <w:rsid w:val="007D1483"/>
    <w:rsid w:val="00801571"/>
    <w:rsid w:val="008867F3"/>
    <w:rsid w:val="008C423B"/>
    <w:rsid w:val="008D5158"/>
    <w:rsid w:val="008E620B"/>
    <w:rsid w:val="009072D9"/>
    <w:rsid w:val="009706B0"/>
    <w:rsid w:val="009730CD"/>
    <w:rsid w:val="00984CE4"/>
    <w:rsid w:val="009D78A5"/>
    <w:rsid w:val="009E5B35"/>
    <w:rsid w:val="00AC44D7"/>
    <w:rsid w:val="00B26E2D"/>
    <w:rsid w:val="00B604E4"/>
    <w:rsid w:val="00B70B22"/>
    <w:rsid w:val="00B71B2F"/>
    <w:rsid w:val="00BA13BF"/>
    <w:rsid w:val="00BB4F05"/>
    <w:rsid w:val="00BD2970"/>
    <w:rsid w:val="00BE4BB1"/>
    <w:rsid w:val="00BE7F3F"/>
    <w:rsid w:val="00C31797"/>
    <w:rsid w:val="00C3457E"/>
    <w:rsid w:val="00C502FD"/>
    <w:rsid w:val="00C6627C"/>
    <w:rsid w:val="00CC4463"/>
    <w:rsid w:val="00D07497"/>
    <w:rsid w:val="00D14FFF"/>
    <w:rsid w:val="00D27E9A"/>
    <w:rsid w:val="00D3786A"/>
    <w:rsid w:val="00D434F3"/>
    <w:rsid w:val="00D55734"/>
    <w:rsid w:val="00D67158"/>
    <w:rsid w:val="00D83DD2"/>
    <w:rsid w:val="00DA6B54"/>
    <w:rsid w:val="00E22C5A"/>
    <w:rsid w:val="00E60222"/>
    <w:rsid w:val="00E773ED"/>
    <w:rsid w:val="00E84761"/>
    <w:rsid w:val="00E965E5"/>
    <w:rsid w:val="00ED3240"/>
    <w:rsid w:val="00F51428"/>
    <w:rsid w:val="00F601C6"/>
    <w:rsid w:val="00F84234"/>
    <w:rsid w:val="00F91606"/>
    <w:rsid w:val="00F975BB"/>
    <w:rsid w:val="00FC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0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0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22C5A"/>
  </w:style>
  <w:style w:type="paragraph" w:styleId="NormaleWeb">
    <w:name w:val="Normal (Web)"/>
    <w:basedOn w:val="Normale"/>
    <w:uiPriority w:val="99"/>
    <w:semiHidden/>
    <w:unhideWhenUsed/>
    <w:rsid w:val="00ED32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D3240"/>
    <w:rPr>
      <w:i/>
      <w:iCs/>
    </w:rPr>
  </w:style>
  <w:style w:type="character" w:styleId="Enfasigrassetto">
    <w:name w:val="Strong"/>
    <w:basedOn w:val="Carpredefinitoparagrafo"/>
    <w:uiPriority w:val="22"/>
    <w:qFormat/>
    <w:rsid w:val="00ED324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D3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saska.studiodarte" TargetMode="External"/><Relationship Id="rId13" Type="http://schemas.openxmlformats.org/officeDocument/2006/relationships/hyperlink" Target="http://www.facebook.com/mestieriesapori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skype:mestieriesapori2015?add" TargetMode="External"/><Relationship Id="rId7" Type="http://schemas.openxmlformats.org/officeDocument/2006/relationships/hyperlink" Target="http://www.ilfruttodellapassione.it/" TargetMode="External"/><Relationship Id="rId12" Type="http://schemas.openxmlformats.org/officeDocument/2006/relationships/hyperlink" Target="https://www.facebook.com/groups/775042602533850" TargetMode="External"/><Relationship Id="rId17" Type="http://schemas.openxmlformats.org/officeDocument/2006/relationships/hyperlink" Target="https://plus.google.com/u/0/117886506829445885626/post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icilianogabriella.it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twitter.com/MestierieSapor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acebook.com/casanaturaofficial/" TargetMode="External"/><Relationship Id="rId19" Type="http://schemas.openxmlformats.org/officeDocument/2006/relationships/hyperlink" Target="https://www.youtube.com/channel/UCpDC-u8WR6tOcmE2R4PRd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ignora-Pummarul%C3%A8-762433780467006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5</cp:revision>
  <cp:lastPrinted>2015-07-10T11:53:00Z</cp:lastPrinted>
  <dcterms:created xsi:type="dcterms:W3CDTF">2016-09-26T16:04:00Z</dcterms:created>
  <dcterms:modified xsi:type="dcterms:W3CDTF">2016-09-26T16:07:00Z</dcterms:modified>
</cp:coreProperties>
</file>