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Allegato A – Istanza </w:t>
      </w:r>
    </w:p>
    <w:p>
      <w:pPr>
        <w:spacing w:before="0" w:after="0" w:line="240"/>
        <w:ind w:right="0" w:left="4248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</w:t>
      </w:r>
    </w:p>
    <w:p>
      <w:pPr>
        <w:spacing w:before="0" w:after="0" w:line="240"/>
        <w:ind w:right="0" w:left="4248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Al Comune di SALERNO</w:t>
      </w:r>
    </w:p>
    <w:p>
      <w:pPr>
        <w:spacing w:before="0" w:after="0" w:line="240"/>
        <w:ind w:right="0" w:left="4248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Settore Servizi Affari Generali      </w:t>
      </w:r>
    </w:p>
    <w:p>
      <w:pPr>
        <w:spacing w:before="0" w:after="0" w:line="240"/>
        <w:ind w:right="0" w:left="4248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Ufficio Archivio</w:t>
      </w:r>
    </w:p>
    <w:p>
      <w:pPr>
        <w:spacing w:before="0" w:after="0" w:line="240"/>
        <w:ind w:right="0" w:left="4248" w:firstLine="708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Palazzo di Città - SALERNO</w:t>
      </w:r>
    </w:p>
    <w:p>
      <w:pPr>
        <w:spacing w:before="0" w:after="0" w:line="240"/>
        <w:ind w:right="0" w:left="5102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4394" w:firstLine="708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MANIFESTAZIONE DI INTERESSE FINALIZZATA ALL’INDIVIDUAZIONE DI OPERATORI ECONOMICI DA INVITARE ALLA PROCEDURA NEGOZIATA EX ART. 36, COMMA 2, LETTERA B), D.LGS 50/2016,  PER L’AFFIDAMENTO DEL SERVIZIO RACCOLTA, LAVORAZIONE E RECAPITO DEGLI INVII POSTALI DEL COMUNE DI SALERNO – SERVIZI DI NOTIFICAZIONI DEGLI ATTI GIUDIZIARI E VIOLAZIONI AL CODICE DELLA STRADA</w:t>
      </w:r>
    </w:p>
    <w:p>
      <w:pPr>
        <w:spacing w:before="0" w:after="0" w:line="240"/>
        <w:ind w:right="0" w:left="284" w:hanging="284"/>
        <w:jc w:val="both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ab/>
      </w:r>
    </w:p>
    <w:p>
      <w:pPr>
        <w:spacing w:before="0" w:after="0" w:line="240"/>
        <w:ind w:right="0" w:left="284" w:hanging="284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Il sottoscritto …………………………………………………………………………………………………………. nato a ………...……………………………………………….….. il………………………………… nella qualità di ………...…………………………………………..…………(eventualmente) giusta procura generale/speciale n. ………………… del ……….………………., autorizzato a rappresentare legalmente l’Impresa/Società ………………………………………………………………………………………………...……………………...….., 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forma giuridica ………………………….………………………………. codice fiscale ……………………………..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partita I.V.A. ……………………………….. con sede legale in ………………….………………………………….</w:t>
      </w:r>
    </w:p>
    <w:p>
      <w:pPr>
        <w:spacing w:before="0" w:after="0" w:line="36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Via/Piazza……………………………………………………………………………………..…...................n............ …………………telefono………………....….pec................................................................................................. …………………………………………………………….……………………….......................................................</w:t>
      </w: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MANIFESTA IL PROPRIO INTERESSE  A PARTECIPARE ALLA PROCEDURA NEGOZIATA EX ART. 36 COMMA 2,  lettera b), D. Lgs. 50/2016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□ PER IL LOTTO 1 – 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□ PER IL LOTTO 2 –</w:t>
      </w:r>
    </w:p>
    <w:p>
      <w:pPr>
        <w:spacing w:before="0" w:after="0" w:line="36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□ PER ENTRAMBI I LOTTI</w:t>
      </w:r>
    </w:p>
    <w:p>
      <w:pPr>
        <w:spacing w:before="0" w:after="0" w:line="360"/>
        <w:ind w:right="0" w:left="0" w:firstLine="0"/>
        <w:jc w:val="center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tabs>
          <w:tab w:val="left" w:pos="1344" w:leader="none"/>
        </w:tabs>
        <w:spacing w:before="0" w:after="0" w:line="240"/>
        <w:ind w:right="0" w:left="624" w:hanging="34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□ come concorrente singolo</w:t>
      </w:r>
    </w:p>
    <w:p>
      <w:pPr>
        <w:tabs>
          <w:tab w:val="left" w:pos="1344" w:leader="none"/>
        </w:tabs>
        <w:spacing w:before="0" w:after="0" w:line="240"/>
        <w:ind w:right="0" w:left="624" w:hanging="34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□ come MANDATARIA di raggruppamento temporaneo di imprese:</w:t>
      </w:r>
    </w:p>
    <w:p>
      <w:pPr>
        <w:spacing w:before="0" w:after="0" w:line="240"/>
        <w:ind w:right="0" w:left="340" w:firstLine="283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□ già costituito formalmente    □ da costituirsi</w:t>
      </w:r>
    </w:p>
    <w:p>
      <w:pPr>
        <w:tabs>
          <w:tab w:val="left" w:pos="720" w:leader="none"/>
        </w:tabs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E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ESSENDO A CONOSCENZA DELLE SANZIONI PENALI PREVISTE DALL’ART. 76 DPR 28/12/2000 n. 445, PER LE IPOTESI DI FALSITA’ IN ATTI E DICHIARAZIONI MENDACI IVI INDICATE NONCHE’ DELLE CONSEGUENZE AMMINISTRATIVE DI DECADENZA DAI BENEFICI EVENTUALMENTE CONSEGUITI AL PROVVEDIMENTO EMANATO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center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DICHIARA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  <w:t xml:space="preserve">► di 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essere in possesso dei seguenti requisiti:</w:t>
      </w:r>
    </w:p>
    <w:p>
      <w:pPr>
        <w:spacing w:before="0" w:after="0" w:line="240"/>
        <w:ind w:right="0" w:left="284" w:hanging="284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►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requisiti di idoneità generale: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di non trovarsi nelle situazioni di cui all’art. 80 D.Lgs. 50/2016;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►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requisiti di idoneità professionale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(art. 83 comma 12, lett. A), comma 3, D.Lgs. 50/2016):</w:t>
      </w:r>
    </w:p>
    <w:p>
      <w:pPr>
        <w:numPr>
          <w:ilvl w:val="0"/>
          <w:numId w:val="20"/>
        </w:numPr>
        <w:spacing w:before="0" w:after="0" w:line="240"/>
        <w:ind w:right="0" w:left="624" w:hanging="17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iscrizione nel registro della Camera di Commercio Industria Artigianato e Agricoltura della Provincia in cui l’impresa ha sede, ovvero in analogo registro dello Stato di appartenenza;</w:t>
      </w: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►  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requisiti di capacità economica e finanziaria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(art. 83 comma 1 lett b) e comma 4, D. Lgs. 50/2016): </w:t>
      </w:r>
    </w:p>
    <w:p>
      <w:pPr>
        <w:numPr>
          <w:ilvl w:val="0"/>
          <w:numId w:val="22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di aver conseguito nell’ultimo triennio un fatturato minimo annuo pari ad Euro </w:t>
      </w:r>
      <w:r>
        <w:rPr>
          <w:rFonts w:ascii="Arial" w:hAnsi="Arial" w:cs="Arial" w:eastAsia="Arial"/>
          <w:i/>
          <w:color w:val="auto"/>
          <w:spacing w:val="0"/>
          <w:position w:val="0"/>
          <w:sz w:val="20"/>
          <w:shd w:fill="auto" w:val="clear"/>
        </w:rPr>
        <w:t xml:space="preserve">…................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► </w:t>
      </w:r>
      <w:r>
        <w:rPr>
          <w:rFonts w:ascii="Arial" w:hAnsi="Arial" w:cs="Arial" w:eastAsia="Arial"/>
          <w:color w:val="auto"/>
          <w:spacing w:val="0"/>
          <w:position w:val="0"/>
          <w:sz w:val="24"/>
          <w:u w:val="single"/>
          <w:shd w:fill="auto" w:val="clear"/>
        </w:rPr>
        <w:t xml:space="preserve">requisito di capacità tecnica e professionale</w:t>
      </w: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(art. 83 comma 1 lett. C) e commi 6 e 7, D. Lgs. 50/2016): 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Di essere in possesso di licenza individuale ministeriale per la prestazione dei servizi postali di cui all’art. 5 del D.lgs. n. 261/99 e s.m.i. e all’art. 1, co.4 del D.M. n. 73/2000;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Di essere in possesso di autorizzazione generale di cui all’art. 6 del D.lgs. n. 261/1999 e s.m.i. e al D.M. nr. 75/2000;</w:t>
      </w:r>
    </w:p>
    <w:p>
      <w:pPr>
        <w:numPr>
          <w:ilvl w:val="0"/>
          <w:numId w:val="24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i/>
          <w:color w:val="auto"/>
          <w:spacing w:val="0"/>
          <w:position w:val="0"/>
          <w:sz w:val="24"/>
          <w:shd w:fill="auto" w:val="clear"/>
        </w:rPr>
        <w:t xml:space="preserve">Di aver svolto con buon esito, nell’ultimo triennio (ossia nei 36 mesi)  antecedente la pubblicazione del presente avviso, almeno n. 2 servizi analoghi a quelli oggetto di gara, per conto di una o più amministrazioni pubbliche (come definite all’art. 1, comma 2v del D.lgs. 165/2001 e s.m.i.) o soggetti privati;</w:t>
      </w: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Per la partecipazione al lotto 2: </w:t>
      </w:r>
    </w:p>
    <w:p>
      <w:pPr>
        <w:numPr>
          <w:ilvl w:val="0"/>
          <w:numId w:val="26"/>
        </w:numPr>
        <w:spacing w:before="0" w:after="0" w:line="240"/>
        <w:ind w:right="0" w:left="0" w:firstLine="0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Di essere in possesso di licenza individuale speciale A1 per i servizi di notificazione - intero territorio nazionale - a mezzo posta di atti giudiziari e comunicazioni connesse (legge 20 novembre 1982 n. 890) e di violazioni del codice della strada (articolo 201 del decreto legislativo 30 aprile 1992 n. 285).</w:t>
      </w:r>
    </w:p>
    <w:p>
      <w:pPr>
        <w:spacing w:before="0" w:after="0" w:line="240"/>
        <w:ind w:right="0" w:left="705" w:hanging="705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Data_____________________                                                           Timbro e firma</w:t>
      </w: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Arial" w:hAnsi="Arial" w:cs="Arial" w:eastAsia="Arial"/>
          <w:b/>
          <w:color w:val="auto"/>
          <w:spacing w:val="0"/>
          <w:position w:val="0"/>
          <w:sz w:val="20"/>
          <w:u w:val="single"/>
          <w:shd w:fill="auto" w:val="clear"/>
        </w:rPr>
        <w:t xml:space="preserve">Si allega alla presente il documento d'identità in corso di validità</w:t>
      </w:r>
      <w:r>
        <w:rPr>
          <w:rFonts w:ascii="Arial" w:hAnsi="Arial" w:cs="Arial" w:eastAsia="Arial"/>
          <w:b/>
          <w:color w:val="auto"/>
          <w:spacing w:val="0"/>
          <w:position w:val="0"/>
          <w:sz w:val="20"/>
          <w:shd w:fill="auto" w:val="clear"/>
        </w:rPr>
        <w:t xml:space="preserve">                                                    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num w:numId="20">
    <w:abstractNumId w:val="18"/>
  </w:num>
  <w:num w:numId="22">
    <w:abstractNumId w:val="12"/>
  </w:num>
  <w:num w:numId="24">
    <w:abstractNumId w:val="6"/>
  </w:num>
  <w:num w:numId="2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