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media/image2.png" ContentType="image/png"/>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jc w:val="center"/>
      </w:pPr>
      <w:r>
        <w:rPr/>
        <mc:AlternateContent>
          <mc:Choice Requires="wps">
            <w:drawing>
              <wp:inline distT="0" distB="76200" distL="114300" distR="114300">
                <wp:extent cx="305435" cy="305435"/>
                <wp:effectExtent l="0" t="0" r="0" b="0"/>
                <wp:docPr id="1" name="AutoShape 1"/>
                <a:graphic xmlns:a="http://schemas.openxmlformats.org/drawingml/2006/main">
                  <a:graphicData uri="http://schemas.microsoft.com/office/word/2010/wordprocessingShape">
                    <wps:wsp>
                      <wps:cNvSpPr/>
                      <wps:nvSpPr>
                        <wps:cNvPr id="0" name="Rectangle 1"/>
                        <wps:cNvSpPr/>
                      </wps:nvSpPr>
                      <wps:spPr>
                        <a:xfrm>
                          <a:off x="0" y="0"/>
                          <a:ext cx="304920" cy="304920"/>
                        </a:xfrm>
                        <a:prstGeom prst="rect">
                          <a:avLst/>
                        </a:prstGeom>
                        <a:noFill/>
                        <a:ln>
                          <a:noFill/>
                        </a:ln>
                      </wps:spPr>
                      <wps:bodyPr/>
                    </wps:wsp>
                  </a:graphicData>
                </a:graphic>
              </wp:inline>
            </w:drawing>
          </mc:Choice>
          <mc:Fallback>
            <w:pict>
              <v:rect id="shape_0" ID="AutoShape 1" stroked="f" style="position:absolute;margin-left:0pt;margin-top:0pt;width:23.95pt;height:23.95pt">
                <w10:wrap type="none"/>
                <v:fill on="false" o:detectmouseclick="t"/>
                <v:stroke color="#3465a4" joinstyle="round" endcap="flat"/>
              </v:rect>
            </w:pict>
          </mc:Fallback>
        </mc:AlternateContent>
      </w:r>
      <w:r>
        <w:rPr/>
        <mc:AlternateContent>
          <mc:Choice Requires="wps">
            <w:drawing>
              <wp:inline distT="0" distB="76200" distL="114300" distR="114300">
                <wp:extent cx="305435" cy="305435"/>
                <wp:effectExtent l="0" t="0" r="0" b="0"/>
                <wp:docPr id="2" name="AutoShape 2"/>
                <a:graphic xmlns:a="http://schemas.openxmlformats.org/drawingml/2006/main">
                  <a:graphicData uri="http://schemas.microsoft.com/office/word/2010/wordprocessingShape">
                    <wps:wsp>
                      <wps:cNvSpPr/>
                      <wps:nvSpPr>
                        <wps:cNvPr id="1" name="Rectangle 1"/>
                        <wps:cNvSpPr/>
                      </wps:nvSpPr>
                      <wps:spPr>
                        <a:xfrm>
                          <a:off x="0" y="0"/>
                          <a:ext cx="304920" cy="304920"/>
                        </a:xfrm>
                        <a:prstGeom prst="rect">
                          <a:avLst/>
                        </a:prstGeom>
                        <a:noFill/>
                        <a:ln>
                          <a:noFill/>
                        </a:ln>
                      </wps:spPr>
                      <wps:bodyPr/>
                    </wps:wsp>
                  </a:graphicData>
                </a:graphic>
              </wp:inline>
            </w:drawing>
          </mc:Choice>
          <mc:Fallback>
            <w:pict>
              <v:rect id="shape_0" ID="AutoShape 2" stroked="f" style="position:absolute;margin-left:0pt;margin-top:0pt;width:23.95pt;height:23.95pt">
                <w10:wrap type="none"/>
                <v:fill on="false" o:detectmouseclick="t"/>
                <v:stroke color="#3465a4" joinstyle="round" endcap="flat"/>
              </v:rect>
            </w:pict>
          </mc:Fallback>
        </mc:AlternateContent>
      </w:r>
      <w:r/>
    </w:p>
    <w:p>
      <w:pPr>
        <w:pStyle w:val="Normal"/>
        <w:spacing w:lineRule="auto" w:line="360" w:before="0" w:after="120"/>
        <w:jc w:val="center"/>
      </w:pPr>
      <w:r>
        <w:rPr>
          <w:sz w:val="20"/>
          <w:lang w:eastAsia="it-IT"/>
        </w:rPr>
        <w:t xml:space="preserve">                                                                   </w:t>
      </w:r>
      <w:r/>
    </w:p>
    <w:p>
      <w:pPr>
        <w:pStyle w:val="Normal"/>
        <w:spacing w:lineRule="auto" w:line="360" w:before="0" w:after="120"/>
        <w:jc w:val="center"/>
        <w:rPr>
          <w:sz w:val="20"/>
          <w:sz w:val="20"/>
          <w:rFonts w:ascii="Times New Roman" w:hAnsi="Times New Roman" w:cs="Times New Roman"/>
        </w:rPr>
      </w:pPr>
      <w:r>
        <w:rPr>
          <w:b/>
          <w:sz w:val="20"/>
        </w:rPr>
        <w:t>P</w:t>
      </w:r>
      <w:r>
        <w:rPr>
          <w:rFonts w:cs="Times New Roman" w:ascii="Times New Roman" w:hAnsi="Times New Roman"/>
          <w:b/>
          <w:sz w:val="20"/>
        </w:rPr>
        <w:t>ROTOCOLLO D’INTESA TRA</w:t>
      </w:r>
      <w:r/>
    </w:p>
    <w:p>
      <w:pPr>
        <w:pStyle w:val="ListParagraph"/>
        <w:numPr>
          <w:ilvl w:val="0"/>
          <w:numId w:val="1"/>
        </w:numPr>
      </w:pPr>
      <w:r>
        <w:rPr>
          <w:rFonts w:cs="Times New Roman" w:ascii="Times New Roman" w:hAnsi="Times New Roman"/>
          <w:sz w:val="20"/>
        </w:rPr>
        <w:t xml:space="preserve">La Questura di Salerno, nella persona del Questore Giancarlo Conticchio </w:t>
      </w:r>
      <w:r/>
    </w:p>
    <w:p>
      <w:pPr>
        <w:pStyle w:val="ListParagraph"/>
        <w:numPr>
          <w:ilvl w:val="0"/>
          <w:numId w:val="0"/>
        </w:numPr>
        <w:rPr>
          <w:sz w:val="20"/>
          <w:sz w:val="20"/>
          <w:rFonts w:ascii="Times New Roman" w:hAnsi="Times New Roman" w:cs="Times New Roman"/>
        </w:rPr>
      </w:pPr>
      <w:r>
        <w:rPr/>
      </w:r>
      <w:r/>
    </w:p>
    <w:p>
      <w:pPr>
        <w:pStyle w:val="ListParagraph"/>
        <w:jc w:val="center"/>
      </w:pPr>
      <w:r>
        <w:rPr>
          <w:rFonts w:cs="Times New Roman" w:ascii="Times New Roman" w:hAnsi="Times New Roman"/>
          <w:sz w:val="20"/>
        </w:rPr>
        <w:t>E</w:t>
      </w:r>
      <w:r/>
    </w:p>
    <w:p>
      <w:pPr>
        <w:pStyle w:val="ListParagraph"/>
        <w:numPr>
          <w:ilvl w:val="0"/>
          <w:numId w:val="1"/>
        </w:numPr>
      </w:pPr>
      <w:r>
        <w:rPr>
          <w:rFonts w:cs="Times New Roman" w:ascii="Times New Roman" w:hAnsi="Times New Roman"/>
          <w:sz w:val="20"/>
        </w:rPr>
        <w:t xml:space="preserve">Il Comune di Salerno, nella persona del </w:t>
      </w:r>
      <w:r>
        <w:rPr>
          <w:rFonts w:cs="Times New Roman" w:ascii="Times New Roman" w:hAnsi="Times New Roman"/>
          <w:sz w:val="20"/>
        </w:rPr>
        <w:t>Sindaco Vincenzo Napoli</w:t>
      </w:r>
      <w:r/>
    </w:p>
    <w:p>
      <w:pPr>
        <w:pStyle w:val="ListParagraph"/>
        <w:numPr>
          <w:ilvl w:val="0"/>
          <w:numId w:val="0"/>
        </w:numPr>
        <w:rPr>
          <w:sz w:val="20"/>
          <w:sz w:val="20"/>
          <w:rFonts w:ascii="Times New Roman" w:hAnsi="Times New Roman" w:cs="Times New Roman"/>
        </w:rPr>
      </w:pPr>
      <w:r>
        <w:rPr/>
      </w:r>
      <w:r/>
    </w:p>
    <w:p>
      <w:pPr>
        <w:pStyle w:val="ListParagraph"/>
        <w:jc w:val="center"/>
      </w:pPr>
      <w:r>
        <w:rPr>
          <w:rFonts w:cs="Times New Roman" w:ascii="Times New Roman" w:hAnsi="Times New Roman"/>
          <w:sz w:val="20"/>
        </w:rPr>
        <w:t>E</w:t>
      </w:r>
      <w:r/>
    </w:p>
    <w:p>
      <w:pPr>
        <w:pStyle w:val="ListParagraph"/>
        <w:numPr>
          <w:ilvl w:val="0"/>
          <w:numId w:val="1"/>
        </w:numPr>
      </w:pPr>
      <w:r>
        <w:rPr>
          <w:rFonts w:cs="Times New Roman" w:ascii="Times New Roman" w:hAnsi="Times New Roman"/>
          <w:sz w:val="20"/>
        </w:rPr>
        <w:t>ARCI Salerno Aps iscritta al RUNTS al n.68744, con sede legale in Salerno alla via Porta Catena, 62, C.F. 95043440650, nella persona della Presidente Barbara Candela</w:t>
      </w:r>
      <w:r/>
    </w:p>
    <w:p>
      <w:pPr>
        <w:pStyle w:val="ListParagraph"/>
        <w:numPr>
          <w:ilvl w:val="0"/>
          <w:numId w:val="0"/>
        </w:numPr>
        <w:rPr>
          <w:sz w:val="20"/>
          <w:sz w:val="20"/>
          <w:rFonts w:ascii="Times New Roman" w:hAnsi="Times New Roman" w:cs="Times New Roman"/>
        </w:rPr>
      </w:pPr>
      <w:r>
        <w:rPr/>
      </w:r>
      <w:r/>
    </w:p>
    <w:p>
      <w:pPr>
        <w:pStyle w:val="ListParagraph"/>
        <w:rPr>
          <w:sz w:val="20"/>
          <w:sz w:val="20"/>
          <w:rFonts w:ascii="Times New Roman" w:hAnsi="Times New Roman" w:cs="Times New Roman"/>
        </w:rPr>
      </w:pPr>
      <w:r>
        <w:rPr>
          <w:rFonts w:cs="Times New Roman" w:ascii="Times New Roman" w:hAnsi="Times New Roman"/>
          <w:sz w:val="20"/>
        </w:rPr>
      </w:r>
      <w:r/>
    </w:p>
    <w:p>
      <w:pPr>
        <w:pStyle w:val="ListParagraph"/>
        <w:jc w:val="center"/>
        <w:rPr>
          <w:sz w:val="20"/>
          <w:b/>
          <w:sz w:val="20"/>
          <w:b/>
          <w:rFonts w:ascii="Times New Roman" w:hAnsi="Times New Roman" w:cs="Times New Roman"/>
        </w:rPr>
      </w:pPr>
      <w:r>
        <w:rPr>
          <w:rFonts w:cs="Times New Roman" w:ascii="Times New Roman" w:hAnsi="Times New Roman"/>
          <w:b/>
          <w:sz w:val="20"/>
        </w:rPr>
        <w:t xml:space="preserve">PREMESSO CHE </w:t>
      </w:r>
      <w:r/>
    </w:p>
    <w:p>
      <w:pPr>
        <w:pStyle w:val="ListParagraph"/>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La città di Salerno è interessata da tempo da un flusso spontaneo di richiedenti la protezione internazionale tale da indurre la Questura di Salerno a potenziare i servizi del proprio Ufficio Immigrazione con l’intento di favorire una migliore gestione dei migranti in attesa del loro primo accesso;</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Il Comune di Salerno – Politiche Sociali promuove a partire dal 2002 uno Sportello dedicato alla popolazione migrante del territorio di Salerno e Provincia che si occupa di informare, orientare e assistere i migranti nelle procedure burocratiche legate al loro inserimento sociale in Italia, alla mediazione culturale, all’assistenza legale e all’orientamento ai servizi del territorio denominato “TamTam” e realizzato da ARCI Salerno Aps;</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Lo Sportello TamTam ha acquisito sul territorio nel corso degli anni, attraverso innumerevoli collaborazioni, un ruolo strategico di ponte tra il migrante e le istituzioni e ad oggi risulta essere garanzia di competenza e professionalità;</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Lo Sportello TamTam essendo finanziato dal Comune di Salerno offre servizi al migrante in forma completamente gratuita;</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A fronte del perdurare delle difficoltà nella gestione del primo accesso di un alto numero di richiedenti asilo ARCI Salerno Aps attraverso la gestione dello sportello TamTam, si è resa disponibile a fornire la propria collaborazione alle istituzioni al fine di arginare e gestire nel miglior modo tale fenomeno;</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ARCI Salerno Aps collabora da anni con le Istituzioni locali nell’ambito delle azioni proposte sul territorio a favore dei migranti ed è riconosciuta come soggetto competente e di grande esperienza sul tema migratorio;</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ARCI Salerno Aps è Ente attuatore per la provincia di Salerno del Bando Fuori Tratta finanziato dal Dipartimento delle Pari Opportunità del Consiglio dei Ministri ed è incaricata allo svolgimento degli speciali programmi di cui all’art. 13 Legge 228/2003 nonché dei programmi di protezione sociale ai sensi dell’art. 18 T.U. Immigrazione;</w:t>
      </w:r>
      <w:r/>
    </w:p>
    <w:p>
      <w:pPr>
        <w:pStyle w:val="ListParagraph"/>
        <w:numPr>
          <w:ilvl w:val="0"/>
          <w:numId w:val="2"/>
        </w:numPr>
        <w:ind w:left="709" w:hanging="142"/>
        <w:jc w:val="both"/>
        <w:rPr>
          <w:sz w:val="20"/>
          <w:sz w:val="20"/>
          <w:rFonts w:ascii="Times New Roman" w:hAnsi="Times New Roman" w:cs="Times New Roman"/>
        </w:rPr>
      </w:pPr>
      <w:r>
        <w:rPr>
          <w:rFonts w:cs="Times New Roman" w:ascii="Times New Roman" w:hAnsi="Times New Roman"/>
          <w:sz w:val="20"/>
        </w:rPr>
        <w:t>ARCI Salerno Aps in accordo con il Comune di Salerno in qualità di soggetto promotore dello Sportello TamTam ha dato ulteriore disponibilità ad ampliare l’orario di front office, in maniera coordinata con la locale Questura, al fine di fornire supporto ai richiedenti la protezione internazionale per la prenotazione dell’appuntamento presso l’Ufficio Immigrazione di Largo S. Tommaso D’Aquino;</w:t>
      </w:r>
      <w:r/>
    </w:p>
    <w:p>
      <w:pPr>
        <w:pStyle w:val="ListParagraph"/>
        <w:jc w:val="center"/>
        <w:rPr>
          <w:sz w:val="20"/>
          <w:sz w:val="20"/>
          <w:rFonts w:ascii="Times New Roman" w:hAnsi="Times New Roman" w:cs="Times New Roman"/>
        </w:rPr>
      </w:pPr>
      <w:r>
        <w:rPr>
          <w:rFonts w:cs="Times New Roman" w:ascii="Times New Roman" w:hAnsi="Times New Roman"/>
          <w:sz w:val="20"/>
        </w:rPr>
      </w:r>
      <w:r/>
    </w:p>
    <w:p>
      <w:pPr>
        <w:pStyle w:val="ListParagraph"/>
        <w:jc w:val="center"/>
        <w:rPr>
          <w:sz w:val="20"/>
          <w:b/>
          <w:sz w:val="20"/>
          <w:b/>
          <w:rFonts w:ascii="Times New Roman" w:hAnsi="Times New Roman" w:cs="Times New Roman"/>
        </w:rPr>
      </w:pPr>
      <w:r>
        <w:rPr>
          <w:rFonts w:cs="Times New Roman" w:ascii="Times New Roman" w:hAnsi="Times New Roman"/>
          <w:b/>
          <w:sz w:val="20"/>
        </w:rPr>
      </w:r>
      <w:r/>
    </w:p>
    <w:p>
      <w:pPr>
        <w:pStyle w:val="ListParagraph"/>
        <w:jc w:val="center"/>
        <w:rPr>
          <w:sz w:val="20"/>
          <w:b/>
          <w:sz w:val="20"/>
          <w:b/>
          <w:rFonts w:ascii="Times New Roman" w:hAnsi="Times New Roman" w:cs="Times New Roman"/>
        </w:rPr>
      </w:pPr>
      <w:r>
        <w:rPr>
          <w:rFonts w:cs="Times New Roman" w:ascii="Times New Roman" w:hAnsi="Times New Roman"/>
          <w:b/>
          <w:sz w:val="20"/>
        </w:rPr>
        <w:t xml:space="preserve">CONSIDERATO CHE </w:t>
      </w:r>
      <w:r/>
    </w:p>
    <w:p>
      <w:pPr>
        <w:pStyle w:val="ListParagraph"/>
        <w:ind w:left="567" w:hanging="0"/>
        <w:jc w:val="both"/>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ind w:left="567" w:hanging="360"/>
        <w:jc w:val="both"/>
      </w:pPr>
      <w:r>
        <w:rPr>
          <w:rFonts w:cs="Times New Roman" w:ascii="Times New Roman" w:hAnsi="Times New Roman"/>
          <w:sz w:val="20"/>
        </w:rPr>
        <w:t>Le attività che verranno intraprese, oltre a decentrare il flusso dei richiedenti la protezione internazionale, consentiranno l’individuazione e la trattazione in via prioritaria dei casi ritenuti vulnerabili, nonché l’emersione dei casi di tratta internazionale di esseri umani che ormai su scala nazionale circuitano attraverso il sistema della richiesta asilo ed un maggior controllo delle pratiche di intermediazione illecita e speculazioni che possono         innescarsi a danno dei richiedenti stessi;</w:t>
      </w:r>
      <w:r/>
    </w:p>
    <w:p>
      <w:pPr>
        <w:pStyle w:val="ListParagraph"/>
        <w:numPr>
          <w:ilvl w:val="0"/>
          <w:numId w:val="2"/>
        </w:numPr>
        <w:ind w:left="567" w:hanging="360"/>
        <w:jc w:val="both"/>
      </w:pPr>
      <w:r>
        <w:rPr>
          <w:rFonts w:cs="Times New Roman" w:ascii="Times New Roman" w:hAnsi="Times New Roman"/>
          <w:sz w:val="20"/>
        </w:rPr>
        <w:t>La collaborazione interstituzionale posta in essere dalle organizzazioni del Terzo Settore presenti sul territorio è da considerarsi valore aggiunto per l’Istituzione;</w:t>
      </w:r>
      <w:r/>
    </w:p>
    <w:p>
      <w:pPr>
        <w:pStyle w:val="ListParagraph"/>
        <w:ind w:left="567" w:hanging="360"/>
        <w:jc w:val="both"/>
        <w:rPr/>
      </w:pPr>
      <w:r>
        <w:rPr/>
      </w:r>
      <w:r/>
    </w:p>
    <w:p>
      <w:pPr>
        <w:pStyle w:val="ListParagraph"/>
        <w:ind w:left="567" w:hanging="360"/>
        <w:jc w:val="both"/>
        <w:rPr/>
      </w:pPr>
      <w:r>
        <w:rPr/>
      </w:r>
      <w:r/>
    </w:p>
    <w:p>
      <w:pPr>
        <w:pStyle w:val="ListParagraph"/>
        <w:ind w:left="567" w:hanging="360"/>
        <w:jc w:val="both"/>
        <w:rPr/>
      </w:pPr>
      <w:r>
        <w:rPr/>
      </w:r>
      <w:r/>
    </w:p>
    <w:p>
      <w:pPr>
        <w:pStyle w:val="ListParagraph"/>
        <w:ind w:left="567" w:hanging="360"/>
        <w:jc w:val="both"/>
        <w:rPr/>
      </w:pPr>
      <w:r>
        <w:rPr/>
      </w:r>
      <w:r/>
    </w:p>
    <w:p>
      <w:pPr>
        <w:pStyle w:val="ListParagraph"/>
        <w:ind w:left="567" w:hanging="360"/>
        <w:jc w:val="both"/>
        <w:rPr/>
      </w:pPr>
      <w:r>
        <w:rPr/>
      </w:r>
      <w:r/>
    </w:p>
    <w:p>
      <w:pPr>
        <w:pStyle w:val="ListParagraph"/>
        <w:ind w:left="567" w:hanging="360"/>
        <w:jc w:val="both"/>
        <w:rPr>
          <w:sz w:val="20"/>
          <w:sz w:val="20"/>
          <w:rFonts w:ascii="Times New Roman" w:hAnsi="Times New Roman" w:cs="Times New Roman"/>
        </w:rPr>
      </w:pPr>
      <w:r>
        <w:rPr/>
      </w:r>
      <w:r/>
    </w:p>
    <w:p>
      <w:pPr>
        <w:pStyle w:val="ListParagraph"/>
        <w:numPr>
          <w:ilvl w:val="0"/>
          <w:numId w:val="2"/>
        </w:numPr>
        <w:ind w:left="567" w:hanging="360"/>
        <w:jc w:val="both"/>
      </w:pPr>
      <w:r>
        <w:rPr>
          <w:rFonts w:cs="Times New Roman" w:ascii="Times New Roman" w:hAnsi="Times New Roman"/>
          <w:sz w:val="20"/>
        </w:rPr>
        <w:t>Data la complessità del fenomeno, si condivide l’intento e la volontà di mettere a punto sforzi congiunti tesi a garantire maggiore sostenibilità ed efficacia degli interventi posti in essere;</w:t>
      </w:r>
      <w:r/>
    </w:p>
    <w:p>
      <w:pPr>
        <w:pStyle w:val="ListParagraph"/>
        <w:ind w:left="1080" w:hanging="0"/>
        <w:rPr>
          <w:sz w:val="20"/>
          <w:sz w:val="20"/>
          <w:rFonts w:ascii="Times New Roman" w:hAnsi="Times New Roman" w:cs="Times New Roman"/>
        </w:rPr>
      </w:pPr>
      <w:r>
        <w:rPr>
          <w:rFonts w:cs="Times New Roman" w:ascii="Times New Roman" w:hAnsi="Times New Roman"/>
          <w:sz w:val="20"/>
        </w:rPr>
        <w:t xml:space="preserve">                                             </w:t>
      </w:r>
      <w:r/>
    </w:p>
    <w:p>
      <w:pPr>
        <w:pStyle w:val="ListParagraph"/>
        <w:ind w:left="1080" w:hanging="0"/>
        <w:rPr>
          <w:sz w:val="20"/>
          <w:sz w:val="20"/>
          <w:rFonts w:ascii="Times New Roman" w:hAnsi="Times New Roman" w:cs="Times New Roman"/>
        </w:rPr>
      </w:pPr>
      <w:r>
        <w:rPr>
          <w:rFonts w:cs="Times New Roman" w:ascii="Times New Roman" w:hAnsi="Times New Roman"/>
          <w:sz w:val="20"/>
        </w:rPr>
      </w:r>
      <w:r/>
    </w:p>
    <w:p>
      <w:pPr>
        <w:pStyle w:val="ListParagraph"/>
        <w:ind w:left="1080" w:hanging="0"/>
        <w:jc w:val="center"/>
        <w:rPr>
          <w:sz w:val="20"/>
          <w:b/>
          <w:sz w:val="20"/>
          <w:b/>
          <w:rFonts w:ascii="Times New Roman" w:hAnsi="Times New Roman" w:cs="Times New Roman"/>
        </w:rPr>
      </w:pPr>
      <w:r>
        <w:rPr>
          <w:rFonts w:cs="Times New Roman" w:ascii="Times New Roman" w:hAnsi="Times New Roman"/>
          <w:b/>
          <w:sz w:val="20"/>
        </w:rPr>
        <w:t>SI CONCORDA CHE</w:t>
      </w:r>
      <w:r/>
    </w:p>
    <w:p>
      <w:pPr>
        <w:pStyle w:val="ListParagraph"/>
        <w:ind w:left="567" w:hanging="0"/>
        <w:jc w:val="both"/>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ind w:left="567" w:hanging="360"/>
        <w:jc w:val="both"/>
        <w:rPr>
          <w:sz w:val="20"/>
          <w:sz w:val="20"/>
          <w:rFonts w:ascii="Times New Roman" w:hAnsi="Times New Roman" w:cs="Times New Roman"/>
        </w:rPr>
      </w:pPr>
      <w:r>
        <w:rPr>
          <w:rFonts w:cs="Times New Roman" w:ascii="Times New Roman" w:hAnsi="Times New Roman"/>
          <w:sz w:val="20"/>
        </w:rPr>
        <w:t>ARCI Salerno Aps attraverso lo sportello promosso dal Comune di Salerno “TamTam” collaborerà con la Questura secondo i principi generali del presente protocollo.</w:t>
      </w:r>
      <w:r/>
    </w:p>
    <w:p>
      <w:pPr>
        <w:pStyle w:val="Normal"/>
        <w:spacing w:lineRule="auto" w:line="240" w:before="0" w:after="0"/>
        <w:rPr>
          <w:sz w:val="20"/>
          <w:b/>
          <w:sz w:val="20"/>
          <w:b/>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b/>
          <w:sz w:val="20"/>
        </w:rPr>
        <w:t>Art 1 -   Finalità</w:t>
      </w:r>
      <w:r/>
    </w:p>
    <w:p>
      <w:pPr>
        <w:pStyle w:val="Normal"/>
        <w:spacing w:lineRule="auto" w:line="240" w:before="0" w:after="0"/>
        <w:rPr>
          <w:sz w:val="20"/>
          <w:b/>
          <w:sz w:val="20"/>
          <w:b/>
          <w:rFonts w:ascii="Times New Roman" w:hAnsi="Times New Roman" w:cs="Times New Roman"/>
        </w:rPr>
      </w:pPr>
      <w:r>
        <w:rPr>
          <w:rFonts w:cs="Times New Roman" w:ascii="Times New Roman" w:hAnsi="Times New Roman"/>
          <w:b/>
          <w:sz w:val="20"/>
        </w:rPr>
      </w:r>
      <w:r/>
    </w:p>
    <w:p>
      <w:pPr>
        <w:pStyle w:val="Normal"/>
        <w:spacing w:lineRule="auto" w:line="240" w:before="0" w:after="0"/>
        <w:rPr>
          <w:sz w:val="20"/>
          <w:sz w:val="20"/>
          <w:rFonts w:ascii="Times New Roman" w:hAnsi="Times New Roman" w:cs="Times New Roman"/>
        </w:rPr>
      </w:pPr>
      <w:r>
        <w:rPr>
          <w:rFonts w:cs="Times New Roman" w:ascii="Times New Roman" w:hAnsi="Times New Roman"/>
          <w:b/>
          <w:sz w:val="20"/>
        </w:rPr>
        <w:t xml:space="preserve">             </w:t>
      </w:r>
      <w:r>
        <w:rPr>
          <w:rFonts w:cs="Times New Roman" w:ascii="Times New Roman" w:hAnsi="Times New Roman"/>
          <w:sz w:val="20"/>
        </w:rPr>
        <w:t>La Questura, il Comune di Salerno ed ARCI Salerno Aps intendono:</w:t>
      </w:r>
      <w:r/>
    </w:p>
    <w:p>
      <w:pPr>
        <w:pStyle w:val="Normal"/>
        <w:spacing w:lineRule="auto" w:line="240" w:before="0" w:after="0"/>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spacing w:lineRule="auto" w:line="240" w:before="0" w:after="0"/>
        <w:contextualSpacing/>
        <w:jc w:val="both"/>
        <w:rPr>
          <w:sz w:val="20"/>
          <w:sz w:val="20"/>
          <w:rFonts w:ascii="Times New Roman" w:hAnsi="Times New Roman" w:cs="Times New Roman"/>
        </w:rPr>
      </w:pPr>
      <w:r>
        <w:rPr>
          <w:rFonts w:cs="Times New Roman" w:ascii="Times New Roman" w:hAnsi="Times New Roman"/>
          <w:sz w:val="20"/>
        </w:rPr>
        <w:t>Sperimentare un periodo di collaborazione finalizzata a svolgere un’attività assistenziale preventiva, favorire attività informativa, di orientamento e di identificazione dei cittadini stranieri con dimora sul territorio di Salerno, che intendono presentarsi spontaneamente presso l’Ufficio Immigrazione al fine di richiedere protezione internazionale;</w:t>
      </w:r>
      <w:r/>
    </w:p>
    <w:p>
      <w:pPr>
        <w:pStyle w:val="ListParagraph"/>
        <w:numPr>
          <w:ilvl w:val="0"/>
          <w:numId w:val="2"/>
        </w:numPr>
        <w:spacing w:lineRule="auto" w:line="240" w:before="0" w:after="0"/>
        <w:contextualSpacing/>
        <w:jc w:val="both"/>
        <w:rPr>
          <w:sz w:val="20"/>
          <w:sz w:val="20"/>
          <w:rFonts w:ascii="Times New Roman" w:hAnsi="Times New Roman" w:cs="Times New Roman"/>
        </w:rPr>
      </w:pPr>
      <w:r>
        <w:rPr>
          <w:rFonts w:cs="Times New Roman" w:ascii="Times New Roman" w:hAnsi="Times New Roman"/>
          <w:sz w:val="20"/>
        </w:rPr>
        <w:t>Le parti intendono verificare costantemente l’operatività dell’accordo con l’obiettivo di migliorare l’efficacia degli interventi posti in essere, in un’ottica di sostenibilità del sistema di accesso alla protezione internazionale;</w:t>
      </w:r>
      <w:r/>
    </w:p>
    <w:p>
      <w:pPr>
        <w:pStyle w:val="ListParagraph"/>
        <w:spacing w:lineRule="auto" w:line="240" w:before="0" w:after="0"/>
        <w:ind w:left="1080" w:right="445" w:hanging="0"/>
        <w:contextualSpacing/>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right="445" w:hanging="0"/>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jc w:val="both"/>
        <w:rPr>
          <w:sz w:val="20"/>
          <w:b/>
          <w:sz w:val="20"/>
          <w:b/>
          <w:rFonts w:ascii="Times New Roman" w:hAnsi="Times New Roman" w:cs="Times New Roman"/>
        </w:rPr>
      </w:pPr>
      <w:r>
        <w:rPr>
          <w:rFonts w:cs="Times New Roman" w:ascii="Times New Roman" w:hAnsi="Times New Roman"/>
          <w:b/>
          <w:sz w:val="20"/>
        </w:rPr>
        <w:t xml:space="preserve">             </w:t>
      </w:r>
      <w:r>
        <w:rPr>
          <w:rFonts w:cs="Times New Roman" w:ascii="Times New Roman" w:hAnsi="Times New Roman"/>
          <w:b/>
          <w:sz w:val="20"/>
        </w:rPr>
        <w:t>Art 2 -   Modalità operativa</w:t>
      </w:r>
      <w:r/>
    </w:p>
    <w:p>
      <w:pPr>
        <w:pStyle w:val="Normal"/>
        <w:spacing w:lineRule="auto" w:line="240" w:before="0" w:after="0"/>
        <w:jc w:val="both"/>
        <w:rPr>
          <w:sz w:val="20"/>
          <w:b/>
          <w:sz w:val="20"/>
          <w:b/>
          <w:rFonts w:ascii="Times New Roman" w:hAnsi="Times New Roman" w:cs="Times New Roman"/>
        </w:rPr>
      </w:pPr>
      <w:r>
        <w:rPr>
          <w:rFonts w:cs="Times New Roman" w:ascii="Times New Roman" w:hAnsi="Times New Roman"/>
          <w:b/>
          <w:sz w:val="20"/>
        </w:rPr>
      </w:r>
      <w:r/>
    </w:p>
    <w:p>
      <w:pPr>
        <w:pStyle w:val="ListParagraph"/>
        <w:numPr>
          <w:ilvl w:val="0"/>
          <w:numId w:val="2"/>
        </w:numPr>
        <w:spacing w:lineRule="auto" w:line="240" w:before="0" w:after="0"/>
        <w:contextualSpacing/>
        <w:jc w:val="both"/>
        <w:rPr>
          <w:sz w:val="20"/>
          <w:sz w:val="20"/>
          <w:rFonts w:ascii="Times New Roman" w:hAnsi="Times New Roman" w:cs="Times New Roman"/>
        </w:rPr>
      </w:pPr>
      <w:r>
        <w:rPr>
          <w:rFonts w:cs="Times New Roman" w:ascii="Times New Roman" w:hAnsi="Times New Roman"/>
          <w:sz w:val="20"/>
        </w:rPr>
        <w:t>L’attività svolta da ARCI Salerno Aps attraverso lo sportello TamTam, ha lo scopo di fornire una corretta informativa ai richiedenti protezione internazionale che intendono presentarsi spontaneamente presso l’Ufficio Immigrazione per consentire il loro primo accesso in Questura, attraverso l’assistenza alla prenotazione, come meglio definito nell’articolo seguente. In nessun modo, tale attività, si intende sostitutiva del ruolo delle istituzioni preposte alla ricezione delle domande di asilo, al rilascio del permesso di soggiorno ed all’esame dei requisiti richiesti dalla Convenzione di Ginevra sullo status dei rifugiati, dalla normativa europea e nazionale in materia di protezione internazionale.</w:t>
      </w:r>
      <w:r/>
    </w:p>
    <w:p>
      <w:pPr>
        <w:pStyle w:val="ListParagraph"/>
        <w:numPr>
          <w:ilvl w:val="0"/>
          <w:numId w:val="2"/>
        </w:numPr>
        <w:spacing w:lineRule="auto" w:line="240" w:before="0" w:after="0"/>
        <w:contextualSpacing/>
        <w:jc w:val="both"/>
        <w:rPr>
          <w:sz w:val="20"/>
          <w:sz w:val="20"/>
          <w:rFonts w:ascii="Times New Roman" w:hAnsi="Times New Roman" w:cs="Times New Roman"/>
        </w:rPr>
      </w:pPr>
      <w:r>
        <w:rPr>
          <w:rFonts w:cs="Times New Roman" w:ascii="Times New Roman" w:hAnsi="Times New Roman"/>
          <w:sz w:val="20"/>
        </w:rPr>
        <w:t>Le informazioni fornite da ARCI Salerno Aps attraverso lo sportello TamTam, dovranno essere preventivamente concordate con gli Uffici competenti della Questura. Gli operatori si dovranno, dunque, attenere scrupolosamente alle indicazioni relative a norme, regolamenti, prassi e procedure indicate dalla Questura stessa.</w:t>
      </w:r>
      <w:r/>
    </w:p>
    <w:p>
      <w:pPr>
        <w:pStyle w:val="Normal"/>
        <w:spacing w:lineRule="auto" w:line="240" w:before="0" w:after="0"/>
        <w:ind w:right="527" w:hanging="0"/>
        <w:jc w:val="both"/>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right="527" w:hanging="0"/>
        <w:jc w:val="both"/>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142" w:hanging="142"/>
        <w:jc w:val="both"/>
        <w:rPr>
          <w:sz w:val="20"/>
          <w:b/>
          <w:sz w:val="20"/>
          <w:b/>
          <w:rFonts w:ascii="Times New Roman" w:hAnsi="Times New Roman" w:cs="Times New Roman"/>
        </w:rPr>
      </w:pPr>
      <w:r>
        <w:rPr>
          <w:rFonts w:cs="Times New Roman" w:ascii="Times New Roman" w:hAnsi="Times New Roman"/>
          <w:b/>
          <w:sz w:val="20"/>
        </w:rPr>
        <w:t xml:space="preserve">              </w:t>
      </w:r>
      <w:r>
        <w:rPr>
          <w:rFonts w:cs="Times New Roman" w:ascii="Times New Roman" w:hAnsi="Times New Roman"/>
          <w:b/>
          <w:sz w:val="20"/>
        </w:rPr>
        <w:t>Art. 3 -   Impegni delle parti</w:t>
      </w:r>
      <w:r/>
    </w:p>
    <w:p>
      <w:pPr>
        <w:pStyle w:val="Normal"/>
        <w:spacing w:lineRule="auto" w:line="240" w:before="0" w:after="0"/>
        <w:ind w:left="142" w:hanging="142"/>
        <w:jc w:val="both"/>
        <w:rPr>
          <w:sz w:val="20"/>
          <w:b/>
          <w:sz w:val="20"/>
          <w:b/>
          <w:rFonts w:ascii="Times New Roman" w:hAnsi="Times New Roman" w:cs="Times New Roman"/>
        </w:rPr>
      </w:pPr>
      <w:r>
        <w:rPr>
          <w:rFonts w:cs="Times New Roman" w:ascii="Times New Roman" w:hAnsi="Times New Roman"/>
          <w:b/>
          <w:sz w:val="20"/>
        </w:rPr>
      </w:r>
      <w:r/>
    </w:p>
    <w:p>
      <w:pPr>
        <w:pStyle w:val="ListParagraph"/>
        <w:numPr>
          <w:ilvl w:val="0"/>
          <w:numId w:val="2"/>
        </w:numPr>
        <w:spacing w:lineRule="auto" w:line="240" w:before="0" w:after="0"/>
        <w:ind w:left="1134" w:hanging="360"/>
        <w:contextualSpacing/>
        <w:jc w:val="both"/>
        <w:rPr>
          <w:sz w:val="20"/>
          <w:sz w:val="20"/>
          <w:rFonts w:ascii="Times New Roman" w:hAnsi="Times New Roman" w:cs="Times New Roman"/>
        </w:rPr>
      </w:pPr>
      <w:r>
        <w:rPr>
          <w:rFonts w:cs="Times New Roman" w:ascii="Times New Roman" w:hAnsi="Times New Roman"/>
          <w:b/>
          <w:sz w:val="20"/>
        </w:rPr>
        <w:t>ARCI Salerno Aps</w:t>
      </w:r>
      <w:r>
        <w:rPr>
          <w:rFonts w:cs="Times New Roman" w:ascii="Times New Roman" w:hAnsi="Times New Roman"/>
          <w:sz w:val="20"/>
        </w:rPr>
        <w:t xml:space="preserve"> si impegna a svolgere l’attività di ricevimento dei soggetti dimoranti nel territorio salernitano che spontaneamente si presentino con l’intenzione di richiedere la protezione internazionale, secondo le proprie modalità organizzative, presso la sede dello Sportello TamTam in Piazza Sedile del Campo 3 a Salerno e negli orari previsti. </w:t>
      </w:r>
      <w:r/>
    </w:p>
    <w:p>
      <w:pPr>
        <w:pStyle w:val="ListParagraph"/>
        <w:spacing w:lineRule="auto" w:line="240" w:before="0" w:after="0"/>
        <w:ind w:left="1134" w:hanging="0"/>
        <w:contextualSpacing/>
        <w:jc w:val="both"/>
      </w:pPr>
      <w:r>
        <w:rPr>
          <w:rFonts w:cs="Times New Roman" w:ascii="Times New Roman" w:hAnsi="Times New Roman"/>
          <w:sz w:val="20"/>
        </w:rPr>
        <w:t xml:space="preserve">In linea generale, l’attività di ricevimento deve prevedere un breve orientamento alla procedura di protezione internazionale, ai diritti riconosciuti ai richiedenti asilo e verso i servizi del territorio, nonché </w:t>
      </w:r>
      <w:r/>
    </w:p>
    <w:p>
      <w:pPr>
        <w:pStyle w:val="ListParagraph"/>
        <w:spacing w:lineRule="auto" w:line="240" w:before="0" w:after="0"/>
        <w:ind w:left="1134" w:hanging="0"/>
        <w:contextualSpacing/>
        <w:jc w:val="both"/>
      </w:pPr>
      <w:r>
        <w:rPr>
          <w:rFonts w:cs="Times New Roman" w:ascii="Times New Roman" w:hAnsi="Times New Roman"/>
          <w:sz w:val="20"/>
        </w:rPr>
        <w:t>fornire assistenza per la prenotazione dell’appuntamento in Questura nel rispetto degli slot di prenotazione messi a disposizione dalla Questura per ciascun giorno dedicato alla suddetta attività.</w:t>
      </w:r>
      <w:r/>
    </w:p>
    <w:p>
      <w:pPr>
        <w:pStyle w:val="Normal"/>
        <w:spacing w:lineRule="auto" w:line="240" w:before="0" w:after="0"/>
        <w:ind w:left="1134" w:hanging="0"/>
        <w:jc w:val="both"/>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1134" w:hanging="0"/>
        <w:jc w:val="both"/>
        <w:rPr>
          <w:sz w:val="20"/>
          <w:u w:val="single"/>
          <w:b/>
          <w:sz w:val="20"/>
          <w:b/>
          <w:bCs/>
          <w:rFonts w:ascii="Times New Roman" w:hAnsi="Times New Roman" w:cs="Times New Roman"/>
        </w:rPr>
      </w:pPr>
      <w:r>
        <w:rPr>
          <w:rFonts w:cs="Times New Roman" w:ascii="Times New Roman" w:hAnsi="Times New Roman"/>
          <w:b/>
          <w:bCs/>
          <w:sz w:val="20"/>
          <w:u w:val="single"/>
        </w:rPr>
        <w:t>L’attività di prenotazione esercitata dallo sportello avrà una valenza esclusivamente di contingentamento dell’afflusso c/o gli uffici della Questura, dove varrà poi formalizzata la volontà di chiedere la protezione internazionale.</w:t>
      </w:r>
      <w:r/>
    </w:p>
    <w:p>
      <w:pPr>
        <w:pStyle w:val="Normal"/>
        <w:spacing w:lineRule="auto" w:line="240" w:before="0" w:after="0"/>
        <w:ind w:left="1134" w:hanging="0"/>
        <w:jc w:val="both"/>
      </w:pPr>
      <w:r>
        <w:rPr>
          <w:rFonts w:cs="Times New Roman" w:ascii="Times New Roman" w:hAnsi="Times New Roman"/>
          <w:b/>
          <w:bCs/>
          <w:sz w:val="20"/>
          <w:u w:val="single"/>
        </w:rPr>
        <w:t>Quindi, l’eventuale rilascio di eventuale ricevuta o promemoria da parte dello sportello Tam Tam, non rivestirà alcuna valenza giuridica ai fini della manifestazione di volontà della protezione</w:t>
      </w:r>
      <w:r/>
    </w:p>
    <w:p>
      <w:pPr>
        <w:pStyle w:val="Normal"/>
        <w:spacing w:lineRule="auto" w:line="240" w:before="0" w:after="0"/>
        <w:ind w:left="1134" w:hanging="0"/>
        <w:jc w:val="both"/>
        <w:rPr/>
      </w:pPr>
      <w:r>
        <w:rPr/>
      </w:r>
      <w:r/>
    </w:p>
    <w:p>
      <w:pPr>
        <w:pStyle w:val="Normal"/>
        <w:spacing w:lineRule="auto" w:line="240" w:before="0" w:after="0"/>
        <w:ind w:left="1134" w:hanging="0"/>
        <w:jc w:val="both"/>
        <w:rPr/>
      </w:pPr>
      <w:r>
        <w:rPr/>
      </w:r>
      <w:r/>
    </w:p>
    <w:p>
      <w:pPr>
        <w:pStyle w:val="Normal"/>
        <w:spacing w:lineRule="auto" w:line="240" w:before="0" w:after="0"/>
        <w:ind w:left="1134" w:hanging="0"/>
        <w:jc w:val="both"/>
        <w:rPr>
          <w:sz w:val="20"/>
          <w:u w:val="single"/>
          <w:b/>
          <w:sz w:val="20"/>
          <w:b/>
          <w:bCs/>
          <w:rFonts w:ascii="Times New Roman" w:hAnsi="Times New Roman" w:cs="Times New Roman"/>
        </w:rPr>
      </w:pPr>
      <w:r>
        <w:rPr/>
      </w:r>
      <w:r/>
    </w:p>
    <w:p>
      <w:pPr>
        <w:pStyle w:val="Normal"/>
        <w:spacing w:lineRule="auto" w:line="240" w:before="0" w:after="0"/>
        <w:ind w:left="1134" w:hanging="0"/>
        <w:jc w:val="both"/>
        <w:rPr/>
      </w:pPr>
      <w:r>
        <w:rPr/>
      </w:r>
      <w:r/>
    </w:p>
    <w:p>
      <w:pPr>
        <w:pStyle w:val="Normal"/>
        <w:spacing w:lineRule="auto" w:line="240" w:before="0" w:after="0"/>
        <w:ind w:left="1134" w:hanging="0"/>
        <w:jc w:val="both"/>
        <w:rPr/>
      </w:pPr>
      <w:r>
        <w:rPr/>
      </w:r>
      <w:r/>
    </w:p>
    <w:p>
      <w:pPr>
        <w:pStyle w:val="Normal"/>
        <w:spacing w:lineRule="auto" w:line="240" w:before="0" w:after="0"/>
        <w:ind w:left="1134" w:hanging="0"/>
        <w:jc w:val="both"/>
        <w:rPr/>
      </w:pPr>
      <w:r>
        <w:rPr/>
      </w:r>
      <w:r/>
    </w:p>
    <w:p>
      <w:pPr>
        <w:pStyle w:val="Normal"/>
        <w:spacing w:lineRule="auto" w:line="240" w:before="0" w:after="0"/>
        <w:ind w:left="1134" w:hanging="0"/>
        <w:jc w:val="both"/>
      </w:pPr>
      <w:r>
        <w:rPr>
          <w:rFonts w:cs="Times New Roman" w:ascii="Times New Roman" w:hAnsi="Times New Roman"/>
          <w:b/>
          <w:bCs/>
          <w:sz w:val="20"/>
          <w:u w:val="single"/>
        </w:rPr>
        <w:t xml:space="preserve"> </w:t>
      </w:r>
      <w:bookmarkStart w:id="0" w:name="_GoBack"/>
      <w:bookmarkEnd w:id="0"/>
      <w:r>
        <w:rPr>
          <w:rFonts w:cs="Times New Roman" w:ascii="Times New Roman" w:hAnsi="Times New Roman"/>
          <w:b/>
          <w:bCs/>
          <w:sz w:val="20"/>
          <w:u w:val="single"/>
        </w:rPr>
        <w:t>internazionale e gli operatori dello sportello stesso cureranno di specificare quanto assunto nel fornire le info all’utenza.</w:t>
      </w:r>
      <w:r/>
    </w:p>
    <w:p>
      <w:pPr>
        <w:pStyle w:val="Normal"/>
        <w:spacing w:lineRule="auto" w:line="240" w:before="0" w:after="0"/>
        <w:ind w:left="1134" w:hanging="0"/>
        <w:jc w:val="both"/>
        <w:rPr>
          <w:sz w:val="20"/>
          <w:u w:val="single"/>
          <w:b/>
          <w:sz w:val="20"/>
          <w:b/>
          <w:bCs/>
          <w:rFonts w:ascii="Times New Roman" w:hAnsi="Times New Roman" w:cs="Times New Roman"/>
        </w:rPr>
      </w:pPr>
      <w:r>
        <w:rPr>
          <w:rFonts w:cs="Times New Roman" w:ascii="Times New Roman" w:hAnsi="Times New Roman"/>
          <w:b/>
          <w:bCs/>
          <w:sz w:val="20"/>
          <w:u w:val="single"/>
        </w:rPr>
      </w:r>
      <w:r/>
    </w:p>
    <w:p>
      <w:pPr>
        <w:pStyle w:val="Normal"/>
        <w:spacing w:lineRule="auto" w:line="240" w:before="0" w:after="0"/>
        <w:ind w:left="1134" w:hanging="0"/>
        <w:jc w:val="both"/>
        <w:rPr>
          <w:sz w:val="20"/>
          <w:sz w:val="20"/>
          <w:rFonts w:ascii="Times New Roman" w:hAnsi="Times New Roman" w:cs="Times New Roman"/>
        </w:rPr>
      </w:pPr>
      <w:r>
        <w:rPr>
          <w:rFonts w:cs="Times New Roman" w:ascii="Times New Roman" w:hAnsi="Times New Roman"/>
          <w:sz w:val="20"/>
        </w:rPr>
        <w:t>ARCI Salerno Aps provvederà, secondo le proprie disponibilità, a garantire la presenza di mediatori culturali laddove necessario.</w:t>
      </w:r>
      <w:r/>
    </w:p>
    <w:p>
      <w:pPr>
        <w:pStyle w:val="Normal"/>
        <w:spacing w:lineRule="auto" w:line="240" w:before="0" w:after="0"/>
        <w:ind w:left="1134" w:hanging="0"/>
        <w:jc w:val="both"/>
        <w:rPr>
          <w:sz w:val="20"/>
          <w:sz w:val="20"/>
          <w:rFonts w:ascii="Times New Roman" w:hAnsi="Times New Roman" w:cs="Times New Roman"/>
        </w:rPr>
      </w:pPr>
      <w:r>
        <w:rPr>
          <w:rFonts w:cs="Times New Roman" w:ascii="Times New Roman" w:hAnsi="Times New Roman"/>
          <w:sz w:val="20"/>
        </w:rPr>
        <w:t>ARCI Salerno Aps, si impegna altresì, a comunicare alla Questura, ogni eventuale variazione relativa all’orario di ricevimento dei richiedenti la protezione internazionale.</w:t>
      </w:r>
      <w:r/>
    </w:p>
    <w:p>
      <w:pPr>
        <w:pStyle w:val="Normal"/>
        <w:spacing w:lineRule="auto" w:line="240" w:before="0" w:after="0"/>
        <w:ind w:left="1134" w:hanging="0"/>
        <w:jc w:val="both"/>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spacing w:lineRule="auto" w:line="240" w:before="0" w:after="0"/>
        <w:ind w:left="1134" w:hanging="360"/>
        <w:contextualSpacing/>
        <w:jc w:val="both"/>
        <w:rPr>
          <w:sz w:val="20"/>
          <w:sz w:val="20"/>
          <w:rFonts w:ascii="Times New Roman" w:hAnsi="Times New Roman" w:cs="Times New Roman"/>
        </w:rPr>
      </w:pPr>
      <w:r>
        <w:rPr>
          <w:rFonts w:cs="Times New Roman" w:ascii="Times New Roman" w:hAnsi="Times New Roman"/>
          <w:b/>
          <w:sz w:val="20"/>
        </w:rPr>
        <w:t>La Questura di Salerno</w:t>
      </w:r>
      <w:r>
        <w:rPr>
          <w:rFonts w:cs="Times New Roman" w:ascii="Times New Roman" w:hAnsi="Times New Roman"/>
          <w:sz w:val="20"/>
        </w:rPr>
        <w:t xml:space="preserve"> si impegna a calendarizzare un numero di slot settimanali per l’attività di formalizzazione della richiesta di protezione internazionale e per quella di rinnovo del primo permesso di soggiorno cartaceo, comunicando tempestivamente eventuali variazioni rispetto alla programmazione concordata, nonché informare tempestivamente ARCI Salerno Aps per ogni modifica e variazione rilevante nelle procedure e prassi di cui sopra che possa avere effetto sull’intera attività cosi come prevista dal presente protocollo;</w:t>
      </w:r>
      <w:r/>
    </w:p>
    <w:p>
      <w:pPr>
        <w:pStyle w:val="ListParagraph"/>
        <w:spacing w:lineRule="auto" w:line="240" w:before="0" w:after="0"/>
        <w:ind w:left="1134" w:hanging="0"/>
        <w:contextualSpacing/>
        <w:jc w:val="both"/>
        <w:rPr>
          <w:sz w:val="20"/>
          <w:sz w:val="20"/>
          <w:rFonts w:ascii="Times New Roman" w:hAnsi="Times New Roman" w:cs="Times New Roman"/>
        </w:rPr>
      </w:pPr>
      <w:r>
        <w:rPr>
          <w:rFonts w:cs="Times New Roman" w:ascii="Times New Roman" w:hAnsi="Times New Roman"/>
          <w:sz w:val="20"/>
        </w:rPr>
        <w:t>La Questura si impegna altresì, a verificare periodicamente la possibilità di incrementare la soddisfazione dell’utenza, coerentemente con le risorse disponibili e compatibilmente con i concomitanti impegni dell’ufficio.</w:t>
      </w:r>
      <w:r/>
    </w:p>
    <w:p>
      <w:pPr>
        <w:pStyle w:val="ListParagraph"/>
        <w:spacing w:lineRule="auto" w:line="240" w:before="0" w:after="0"/>
        <w:ind w:left="1134" w:hanging="0"/>
        <w:contextualSpacing/>
        <w:jc w:val="both"/>
        <w:rPr>
          <w:sz w:val="20"/>
          <w:sz w:val="20"/>
          <w:rFonts w:ascii="Times New Roman" w:hAnsi="Times New Roman" w:cs="Times New Roman"/>
        </w:rPr>
      </w:pPr>
      <w:r>
        <w:rPr>
          <w:rFonts w:cs="Times New Roman" w:ascii="Times New Roman" w:hAnsi="Times New Roman"/>
          <w:sz w:val="20"/>
        </w:rPr>
        <w:t>La Questura si impegna, inoltre, a mantenere un dialogo costante con ARCI Salerno Aps e con il Comune di Salerno al fine di assicurare l’accesso alla procedura di protezione internazionale per i richiedenti asilo, in veste di autorità responsabile di questa fase della procedura, e a fornire risposte tempestive ed eventuali segnalazioni di casi particolari.</w:t>
      </w:r>
      <w:r/>
    </w:p>
    <w:p>
      <w:pPr>
        <w:pStyle w:val="ListParagraph"/>
        <w:spacing w:lineRule="auto" w:line="240" w:before="0" w:after="0"/>
        <w:ind w:left="1134" w:hanging="0"/>
        <w:contextualSpacing/>
        <w:rPr>
          <w:sz w:val="20"/>
          <w:sz w:val="20"/>
          <w:rFonts w:ascii="Times New Roman" w:hAnsi="Times New Roman" w:cs="Times New Roman"/>
        </w:rPr>
      </w:pPr>
      <w:r>
        <w:rPr>
          <w:rFonts w:cs="Times New Roman" w:ascii="Times New Roman" w:hAnsi="Times New Roman"/>
          <w:sz w:val="20"/>
        </w:rPr>
      </w:r>
      <w:r/>
    </w:p>
    <w:p>
      <w:pPr>
        <w:pStyle w:val="ListParagraph"/>
        <w:numPr>
          <w:ilvl w:val="0"/>
          <w:numId w:val="2"/>
        </w:numPr>
        <w:spacing w:lineRule="auto" w:line="240" w:before="0" w:after="0"/>
        <w:ind w:left="1134" w:hanging="360"/>
        <w:contextualSpacing/>
        <w:jc w:val="both"/>
        <w:rPr>
          <w:sz w:val="20"/>
          <w:sz w:val="20"/>
          <w:rFonts w:ascii="Times New Roman" w:hAnsi="Times New Roman" w:cs="Times New Roman"/>
        </w:rPr>
      </w:pPr>
      <w:r>
        <w:rPr>
          <w:rFonts w:cs="Times New Roman" w:ascii="Times New Roman" w:hAnsi="Times New Roman"/>
          <w:sz w:val="20"/>
        </w:rPr>
        <w:t>I</w:t>
      </w:r>
      <w:r>
        <w:rPr>
          <w:rFonts w:cs="Times New Roman" w:ascii="Times New Roman" w:hAnsi="Times New Roman"/>
          <w:b/>
          <w:sz w:val="20"/>
        </w:rPr>
        <w:t>l Comune di Salerno – Settore Politiche Sociali</w:t>
      </w:r>
      <w:r>
        <w:rPr>
          <w:rFonts w:cs="Times New Roman" w:ascii="Times New Roman" w:hAnsi="Times New Roman"/>
          <w:sz w:val="20"/>
        </w:rPr>
        <w:t>, in linea con il suo ruolo istituzionale, si impegna a coadiuvare la Questura e ARCI Salerno Aps nel veicolare le informazioni e gli accordi presi con il presente protocollo attraverso i Segretariati Sociali, le associazioni del territorio e tutti i partner territoriali pubblici e privati con i quali interloquisce al fine di garantire la massima condivisione d’intenti del presente accordo.</w:t>
      </w:r>
      <w:r/>
    </w:p>
    <w:p>
      <w:pPr>
        <w:pStyle w:val="ListParagraph"/>
        <w:spacing w:lineRule="auto" w:line="240" w:before="0" w:after="0"/>
        <w:ind w:left="1134" w:hanging="0"/>
        <w:contextualSpacing/>
        <w:jc w:val="both"/>
        <w:rPr>
          <w:sz w:val="20"/>
          <w:sz w:val="20"/>
          <w:rFonts w:ascii="Times New Roman" w:hAnsi="Times New Roman" w:cs="Times New Roman"/>
        </w:rPr>
      </w:pPr>
      <w:r>
        <w:rPr>
          <w:rFonts w:cs="Times New Roman" w:ascii="Times New Roman" w:hAnsi="Times New Roman"/>
          <w:sz w:val="20"/>
        </w:rPr>
        <w:t>Il Comune di Salerno si impegna, inoltre, a garantire un’azione di supervisione generale delle                     attività e un confronto costante con la Questura e ARCI Salerno Aps per apportare eventuali               migliorie in corso d’opera.</w:t>
      </w:r>
      <w:r/>
    </w:p>
    <w:p>
      <w:pPr>
        <w:pStyle w:val="Normal"/>
        <w:tabs>
          <w:tab w:val="left" w:pos="8364" w:leader="none"/>
        </w:tabs>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rPr>
          <w:sz w:val="20"/>
          <w:b/>
          <w:sz w:val="20"/>
          <w:b/>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b/>
          <w:sz w:val="20"/>
        </w:rPr>
        <w:t xml:space="preserve">Art. 4 -  Durata </w:t>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Il presente Protocollo di intesa viene adottato in via sperimentale e pertanto avrà la durata di tre mesi dalla data di sottoscrizione. Potrà essere rinnovato previo accordo scritto tra le Parti.</w:t>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 xml:space="preserve">L’eventuale recesso di una delle parti dovrà essere comunicato alla Questura tramite PEC </w:t>
      </w:r>
      <w:hyperlink r:id="rId2">
        <w:r>
          <w:rPr>
            <w:rStyle w:val="CollegamentoInternet"/>
            <w:rFonts w:cs="Times New Roman" w:ascii="Times New Roman" w:hAnsi="Times New Roman"/>
            <w:sz w:val="20"/>
          </w:rPr>
          <w:t>dipps174.00P0@pecps.poliziadistato.it</w:t>
        </w:r>
      </w:hyperlink>
      <w:r>
        <w:rPr>
          <w:rFonts w:cs="Times New Roman" w:ascii="Times New Roman" w:hAnsi="Times New Roman"/>
          <w:sz w:val="20"/>
        </w:rPr>
        <w:t xml:space="preserve"> almeno 10 giorni prima. Tutte le attività in corso alla data di eventuale recesso saranno tutelate e portate a compimento.</w:t>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Alla scadenza del presente protocollo, 15 giorni prima, sarà convocato un Tavolo tecnico composto dai referenti delle parti sottoscrittrici che avrà il compito di valutare l’opportunità di proseguire la collaborazione con l’eventuale apporto di azioni migliorative dell’assetto organizzativo.</w:t>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rPr>
          <w:sz w:val="20"/>
          <w:b/>
          <w:sz w:val="20"/>
          <w:b/>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b/>
          <w:sz w:val="20"/>
        </w:rPr>
        <w:t>Art. 5 - Oneri</w:t>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La collaborazione delle parti non comporta alcun onere finanziario diretto a carico delle parti firmatarie del presente accordo.</w:t>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t xml:space="preserve">     </w:t>
      </w:r>
      <w:r/>
    </w:p>
    <w:p>
      <w:pPr>
        <w:pStyle w:val="Normal"/>
        <w:spacing w:lineRule="auto" w:line="240" w:before="0" w:after="0"/>
        <w:ind w:left="567" w:hanging="567"/>
        <w:jc w:val="both"/>
        <w:rPr>
          <w:sz w:val="20"/>
          <w:b/>
          <w:sz w:val="20"/>
          <w:b/>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b/>
          <w:sz w:val="20"/>
        </w:rPr>
        <w:t>Art. 6 – Riservatezza</w:t>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jc w:val="both"/>
      </w:pPr>
      <w:r>
        <w:rPr>
          <w:rFonts w:cs="Times New Roman" w:ascii="Times New Roman" w:hAnsi="Times New Roman"/>
          <w:sz w:val="20"/>
        </w:rPr>
        <w:t xml:space="preserve">           </w:t>
      </w:r>
      <w:r>
        <w:rPr>
          <w:rFonts w:cs="Times New Roman" w:ascii="Times New Roman" w:hAnsi="Times New Roman"/>
          <w:sz w:val="20"/>
        </w:rPr>
        <w:t>Le parti si impegnano a non divulgare all’esterno dati, notizie, informazioni di carattere riservato eventualmente acquisti a seguito e in relazione alle attività oggetto del presente Protocollo di Intesa.</w:t>
      </w:r>
      <w:r/>
    </w:p>
    <w:p>
      <w:pPr>
        <w:pStyle w:val="Normal"/>
        <w:spacing w:lineRule="auto" w:line="240" w:before="0" w:after="0"/>
        <w:ind w:left="567" w:hanging="567"/>
        <w:jc w:val="both"/>
        <w:rPr/>
      </w:pPr>
      <w:r>
        <w:rPr/>
      </w:r>
      <w:r/>
    </w:p>
    <w:p>
      <w:pPr>
        <w:pStyle w:val="Normal"/>
        <w:spacing w:lineRule="auto" w:line="240" w:before="0" w:after="0"/>
        <w:ind w:left="567" w:hanging="567"/>
        <w:jc w:val="both"/>
        <w:rPr/>
      </w:pPr>
      <w:r>
        <w:rPr/>
      </w:r>
      <w:r/>
    </w:p>
    <w:p>
      <w:pPr>
        <w:pStyle w:val="Normal"/>
        <w:spacing w:lineRule="auto" w:line="240" w:before="0" w:after="0"/>
        <w:ind w:left="567" w:hanging="567"/>
        <w:jc w:val="both"/>
        <w:rPr/>
      </w:pPr>
      <w:r>
        <w:rPr/>
      </w:r>
      <w:r/>
    </w:p>
    <w:p>
      <w:pPr>
        <w:pStyle w:val="Normal"/>
        <w:spacing w:lineRule="auto" w:line="240" w:before="0" w:after="0"/>
        <w:ind w:left="567" w:hanging="567"/>
        <w:jc w:val="both"/>
        <w:rPr/>
      </w:pPr>
      <w:r>
        <w:rPr/>
      </w:r>
      <w:r/>
    </w:p>
    <w:p>
      <w:pPr>
        <w:pStyle w:val="Normal"/>
        <w:spacing w:lineRule="auto" w:line="240" w:before="0" w:after="0"/>
        <w:ind w:left="567" w:hanging="567"/>
        <w:jc w:val="both"/>
        <w:rPr/>
      </w:pPr>
      <w:r>
        <w:rPr/>
      </w:r>
      <w:r/>
    </w:p>
    <w:p>
      <w:pPr>
        <w:pStyle w:val="Normal"/>
        <w:spacing w:lineRule="auto" w:line="240" w:before="0" w:after="0"/>
        <w:ind w:left="567" w:hanging="567"/>
        <w:jc w:val="both"/>
        <w:rPr>
          <w:sz w:val="20"/>
          <w:sz w:val="20"/>
          <w:rFonts w:ascii="Times New Roman" w:hAnsi="Times New Roman" w:cs="Times New Roman"/>
        </w:rPr>
      </w:pPr>
      <w:r>
        <w:rPr/>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r>
      <w:r/>
    </w:p>
    <w:p>
      <w:pPr>
        <w:pStyle w:val="Normal"/>
        <w:spacing w:lineRule="auto" w:line="240" w:before="0" w:after="0"/>
        <w:ind w:left="567" w:hanging="567"/>
      </w:pPr>
      <w:r>
        <w:rPr>
          <w:rFonts w:cs="Times New Roman" w:ascii="Times New Roman" w:hAnsi="Times New Roman"/>
          <w:sz w:val="20"/>
        </w:rPr>
        <w:t xml:space="preserve">           </w:t>
      </w:r>
      <w:r>
        <w:rPr>
          <w:rFonts w:cs="Times New Roman" w:ascii="Times New Roman" w:hAnsi="Times New Roman"/>
          <w:b/>
          <w:sz w:val="20"/>
        </w:rPr>
        <w:t>Art. 7 – Trattamento dei dati personali</w:t>
      </w:r>
      <w:r/>
    </w:p>
    <w:p>
      <w:pPr>
        <w:pStyle w:val="Normal"/>
        <w:spacing w:lineRule="auto" w:line="240" w:before="0" w:after="0"/>
        <w:ind w:left="567" w:hanging="567"/>
        <w:rPr>
          <w:sz w:val="20"/>
          <w:b/>
          <w:sz w:val="20"/>
          <w:b/>
          <w:rFonts w:ascii="Times New Roman" w:hAnsi="Times New Roman" w:cs="Times New Roman"/>
        </w:rPr>
      </w:pPr>
      <w:r>
        <w:rPr>
          <w:rFonts w:cs="Times New Roman" w:ascii="Times New Roman" w:hAnsi="Times New Roman"/>
          <w:b/>
          <w:sz w:val="20"/>
        </w:rPr>
      </w:r>
      <w:r/>
    </w:p>
    <w:p>
      <w:pPr>
        <w:pStyle w:val="Normal"/>
        <w:widowControl/>
        <w:bidi w:val="0"/>
        <w:spacing w:lineRule="auto" w:line="240" w:before="0" w:after="0"/>
        <w:ind w:left="510" w:right="0" w:hanging="0"/>
        <w:jc w:val="both"/>
      </w:pPr>
      <w:r>
        <w:rPr>
          <w:rFonts w:cs="Times New Roman" w:ascii="Times New Roman" w:hAnsi="Times New Roman"/>
          <w:sz w:val="20"/>
        </w:rPr>
        <w:t>Ai sensi della normativa vigente in materia di privacy, le parti si danno reciproco atto che i dati personali relativi a ciascun beneficiario (quali, ad esempio, dati anagrafici ecc….), verranno trattati in ragione della propria competenza ed inseriti ed elaborati nelle rispettive banche dati, al fine esclusivo di gestire i reciproci rapporti con</w:t>
      </w:r>
      <w:r/>
    </w:p>
    <w:p>
      <w:pPr>
        <w:pStyle w:val="Normal"/>
        <w:widowControl/>
        <w:bidi w:val="0"/>
        <w:spacing w:lineRule="auto" w:line="240" w:before="0" w:after="0"/>
        <w:ind w:left="510" w:right="0" w:hanging="0"/>
        <w:jc w:val="both"/>
      </w:pPr>
      <w:r>
        <w:rPr>
          <w:rFonts w:cs="Times New Roman" w:ascii="Times New Roman" w:hAnsi="Times New Roman"/>
          <w:sz w:val="20"/>
        </w:rPr>
        <w:t>i beneficiari. Con la firma del presente atto ciascuna parte dichiara di aver preso visione delle predette informative.</w:t>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t xml:space="preserve">            </w:t>
      </w:r>
      <w:r/>
    </w:p>
    <w:p>
      <w:pPr>
        <w:pStyle w:val="Normal"/>
        <w:spacing w:lineRule="auto" w:line="240" w:before="0" w:after="0"/>
        <w:ind w:left="567" w:hanging="567"/>
        <w:rPr>
          <w:sz w:val="20"/>
          <w:b/>
          <w:sz w:val="20"/>
          <w:b/>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b/>
          <w:sz w:val="20"/>
        </w:rPr>
        <w:t>Art. 8 – Risoluzione delle controversie</w:t>
      </w:r>
      <w:r/>
    </w:p>
    <w:p>
      <w:pPr>
        <w:pStyle w:val="Normal"/>
        <w:spacing w:lineRule="auto" w:line="240" w:before="0" w:after="0"/>
        <w:ind w:left="567" w:hanging="567"/>
        <w:rPr>
          <w:sz w:val="20"/>
          <w:sz w:val="20"/>
          <w:rFonts w:ascii="Times New Roman" w:hAnsi="Times New Roman" w:cs="Times New Roman"/>
        </w:rPr>
      </w:pPr>
      <w:r>
        <w:rPr>
          <w:rFonts w:cs="Times New Roman" w:ascii="Times New Roman" w:hAnsi="Times New Roman"/>
          <w:sz w:val="20"/>
        </w:rPr>
        <w:t xml:space="preserve">          </w:t>
      </w:r>
      <w:r/>
    </w:p>
    <w:p>
      <w:pPr>
        <w:pStyle w:val="Normal"/>
        <w:spacing w:lineRule="auto" w:line="240" w:before="0" w:after="0"/>
        <w:ind w:left="567" w:hanging="567"/>
        <w:jc w:val="both"/>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Le eventuali controversie o istanze concernenti l’interpretazione, l’applicazione o l’attuazione del presente protocollo, comprese la sua esistenza, validità o conclusione, saranno risolte in via amichevole mediante negoziato o attraverso altri meccanismi non-giudiziari di risoluzione delle controversie.</w:t>
      </w:r>
      <w:r/>
    </w:p>
    <w:p>
      <w:pPr>
        <w:pStyle w:val="Normal"/>
        <w:spacing w:lineRule="exact" w:line="240" w:before="20" w:after="200"/>
        <w:rPr>
          <w:sz w:val="20"/>
          <w:sz w:val="20"/>
          <w:rFonts w:ascii="Times New Roman" w:hAnsi="Times New Roman" w:cs="Times New Roman"/>
        </w:rPr>
      </w:pPr>
      <w:r>
        <w:rPr>
          <w:rFonts w:cs="Times New Roman" w:ascii="Times New Roman" w:hAnsi="Times New Roman"/>
          <w:sz w:val="20"/>
        </w:rPr>
      </w:r>
      <w:r/>
    </w:p>
    <w:p>
      <w:pPr>
        <w:pStyle w:val="Normal"/>
        <w:spacing w:lineRule="exact" w:line="240" w:before="20" w:after="200"/>
        <w:rPr>
          <w:sz w:val="20"/>
          <w:sz w:val="20"/>
          <w:rFonts w:ascii="Times New Roman" w:hAnsi="Times New Roman" w:cs="Times New Roman"/>
        </w:rPr>
      </w:pPr>
      <w:r>
        <w:rPr>
          <w:rFonts w:cs="Times New Roman" w:ascii="Times New Roman" w:hAnsi="Times New Roman"/>
          <w:sz w:val="20"/>
        </w:rPr>
      </w:r>
      <w:r/>
    </w:p>
    <w:p>
      <w:pPr>
        <w:pStyle w:val="Normal"/>
        <w:spacing w:lineRule="exact" w:line="240" w:before="20" w:after="200"/>
        <w:rPr>
          <w:sz w:val="20"/>
          <w:sz w:val="20"/>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Salerno, 14 luglio 2025</w:t>
      </w:r>
      <w:r/>
    </w:p>
    <w:p>
      <w:pPr>
        <w:pStyle w:val="Normal"/>
        <w:spacing w:lineRule="exact" w:line="240" w:before="20" w:after="200"/>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Questore di Salerno</w:t>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Dott. Giancarlo Conticchio</w:t>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Comune di Salerno</w:t>
      </w:r>
      <w:r/>
    </w:p>
    <w:p>
      <w:pPr>
        <w:pStyle w:val="Normal"/>
        <w:spacing w:lineRule="exact" w:line="240" w:before="20" w:after="0"/>
        <w:ind w:left="6372" w:hanging="0"/>
        <w:jc w:val="center"/>
      </w:pPr>
      <w:r>
        <w:rPr>
          <w:rFonts w:cs="Times New Roman" w:ascii="Times New Roman" w:hAnsi="Times New Roman"/>
        </w:rPr>
        <w:t>Sindaco</w:t>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Vincenzo Napoli</w:t>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ARCI Salerno Aps</w:t>
      </w:r>
      <w:r/>
    </w:p>
    <w:p>
      <w:pPr>
        <w:pStyle w:val="Normal"/>
        <w:spacing w:lineRule="exact" w:line="240" w:before="20" w:after="0"/>
        <w:ind w:left="6372" w:hanging="0"/>
        <w:jc w:val="center"/>
        <w:rPr>
          <w:rFonts w:ascii="Times New Roman" w:hAnsi="Times New Roman" w:cs="Times New Roman"/>
        </w:rPr>
      </w:pPr>
      <w:r>
        <w:rPr>
          <w:rFonts w:cs="Times New Roman" w:ascii="Times New Roman" w:hAnsi="Times New Roman"/>
        </w:rPr>
        <w:t>Presidente</w:t>
      </w:r>
      <w:r/>
    </w:p>
    <w:p>
      <w:pPr>
        <w:pStyle w:val="Normal"/>
        <w:spacing w:lineRule="exact" w:line="240" w:before="20" w:after="0"/>
        <w:ind w:left="6372" w:hanging="0"/>
        <w:jc w:val="center"/>
      </w:pPr>
      <w:r>
        <w:rPr>
          <w:rFonts w:cs="Times New Roman" w:ascii="Times New Roman" w:hAnsi="Times New Roman"/>
        </w:rPr>
        <w:t>Barbara Candela</w:t>
      </w:r>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Pr>
    <w:r>
      <w:rPr/>
      <w:drawing>
        <wp:anchor behindDoc="1" distT="0" distB="0" distL="114300" distR="114300" simplePos="0" locked="0" layoutInCell="1" allowOverlap="1" relativeHeight="5">
          <wp:simplePos x="0" y="0"/>
          <wp:positionH relativeFrom="column">
            <wp:posOffset>2432685</wp:posOffset>
          </wp:positionH>
          <wp:positionV relativeFrom="paragraph">
            <wp:posOffset>-154305</wp:posOffset>
          </wp:positionV>
          <wp:extent cx="1152525" cy="1181100"/>
          <wp:effectExtent l="0" t="0" r="0" b="0"/>
          <wp:wrapSquare wrapText="bothSides"/>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1"/>
                  <a:srcRect l="-156" t="-122" r="-156" b="-122"/>
                  <a:stretch>
                    <a:fillRect/>
                  </a:stretch>
                </pic:blipFill>
                <pic:spPr bwMode="auto">
                  <a:xfrm>
                    <a:off x="0" y="0"/>
                    <a:ext cx="1152525" cy="118110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9">
          <wp:simplePos x="0" y="0"/>
          <wp:positionH relativeFrom="column">
            <wp:posOffset>4766310</wp:posOffset>
          </wp:positionH>
          <wp:positionV relativeFrom="paragraph">
            <wp:posOffset>-45085</wp:posOffset>
          </wp:positionV>
          <wp:extent cx="1150620" cy="847090"/>
          <wp:effectExtent l="0" t="0" r="0" b="0"/>
          <wp:wrapSquare wrapText="bothSides"/>
          <wp:docPr id="4" name="Picture" descr="ARC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ARCI NEW"/>
                  <pic:cNvPicPr>
                    <a:picLocks noChangeAspect="1" noChangeArrowheads="1"/>
                  </pic:cNvPicPr>
                </pic:nvPicPr>
                <pic:blipFill>
                  <a:blip r:embed="rId2"/>
                  <a:stretch>
                    <a:fillRect/>
                  </a:stretch>
                </pic:blipFill>
                <pic:spPr bwMode="auto">
                  <a:xfrm>
                    <a:off x="0" y="0"/>
                    <a:ext cx="1150620" cy="847090"/>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13">
          <wp:simplePos x="0" y="0"/>
          <wp:positionH relativeFrom="column">
            <wp:posOffset>241935</wp:posOffset>
          </wp:positionH>
          <wp:positionV relativeFrom="paragraph">
            <wp:posOffset>-101600</wp:posOffset>
          </wp:positionV>
          <wp:extent cx="636905" cy="794385"/>
          <wp:effectExtent l="0" t="0" r="0" b="0"/>
          <wp:wrapSquare wrapText="bothSides"/>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3"/>
                  <a:stretch>
                    <a:fillRect/>
                  </a:stretch>
                </pic:blipFill>
                <pic:spPr bwMode="auto">
                  <a:xfrm>
                    <a:off x="0" y="0"/>
                    <a:ext cx="636905" cy="794385"/>
                  </a:xfrm>
                  <a:prstGeom prst="rect">
                    <a:avLst/>
                  </a:prstGeom>
                  <a:noFill/>
                  <a:ln w="9525">
                    <a:noFill/>
                    <a:miter lim="800000"/>
                    <a:headEnd/>
                    <a:tailEnd/>
                  </a:ln>
                </pic:spPr>
              </pic:pic>
            </a:graphicData>
          </a:graphic>
        </wp:anchor>
      </w:drawing>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0"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5165e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Titolo1">
    <w:name w:val="Titolo 1"/>
    <w:basedOn w:val="Normal"/>
    <w:link w:val="Titolo1Carattere"/>
    <w:uiPriority w:val="9"/>
    <w:qFormat/>
    <w:rsid w:val="00c003d9"/>
    <w:pPr>
      <w:keepNext/>
      <w:spacing w:lineRule="auto" w:line="240" w:before="240" w:after="60"/>
      <w:outlineLvl w:val="0"/>
    </w:pPr>
    <w:rPr>
      <w:rFonts w:ascii="Cambria" w:hAnsi="Cambria" w:eastAsia="" w:cs="" w:asciiTheme="majorHAnsi" w:cstheme="majorBidi" w:eastAsiaTheme="majorEastAsia" w:hAnsiTheme="majorHAnsi"/>
      <w:b/>
      <w:bCs/>
      <w:sz w:val="32"/>
      <w:szCs w:val="32"/>
      <w:lang w:val="en-US"/>
    </w:rPr>
  </w:style>
  <w:style w:type="paragraph" w:styleId="Titolo2">
    <w:name w:val="Titolo 2"/>
    <w:basedOn w:val="Normal"/>
    <w:link w:val="Titolo2Carattere"/>
    <w:uiPriority w:val="9"/>
    <w:semiHidden/>
    <w:unhideWhenUsed/>
    <w:qFormat/>
    <w:rsid w:val="00c003d9"/>
    <w:pPr>
      <w:keepNext/>
      <w:spacing w:lineRule="auto" w:line="240" w:before="240" w:after="60"/>
      <w:outlineLvl w:val="1"/>
    </w:pPr>
    <w:rPr>
      <w:rFonts w:ascii="Cambria" w:hAnsi="Cambria" w:eastAsia="" w:cs="" w:asciiTheme="majorHAnsi" w:cstheme="majorBidi" w:eastAsiaTheme="majorEastAsia" w:hAnsiTheme="majorHAnsi"/>
      <w:b/>
      <w:bCs/>
      <w:i/>
      <w:iCs/>
      <w:sz w:val="28"/>
      <w:szCs w:val="28"/>
      <w:lang w:val="en-US"/>
    </w:rPr>
  </w:style>
  <w:style w:type="paragraph" w:styleId="Titolo3">
    <w:name w:val="Titolo 3"/>
    <w:basedOn w:val="Normal"/>
    <w:link w:val="Titolo3Carattere"/>
    <w:uiPriority w:val="9"/>
    <w:semiHidden/>
    <w:unhideWhenUsed/>
    <w:qFormat/>
    <w:rsid w:val="00c003d9"/>
    <w:pPr>
      <w:keepNext/>
      <w:spacing w:lineRule="auto" w:line="240" w:before="240" w:after="60"/>
      <w:outlineLvl w:val="2"/>
    </w:pPr>
    <w:rPr>
      <w:rFonts w:ascii="Cambria" w:hAnsi="Cambria" w:eastAsia="" w:cs="" w:asciiTheme="majorHAnsi" w:cstheme="majorBidi" w:eastAsiaTheme="majorEastAsia" w:hAnsiTheme="majorHAnsi"/>
      <w:b/>
      <w:bCs/>
      <w:sz w:val="26"/>
      <w:szCs w:val="26"/>
      <w:lang w:val="en-US"/>
    </w:rPr>
  </w:style>
  <w:style w:type="paragraph" w:styleId="Titolo4">
    <w:name w:val="Titolo 4"/>
    <w:basedOn w:val="Normal"/>
    <w:link w:val="Titolo4Carattere"/>
    <w:uiPriority w:val="9"/>
    <w:semiHidden/>
    <w:unhideWhenUsed/>
    <w:qFormat/>
    <w:rsid w:val="00c003d9"/>
    <w:pPr>
      <w:keepNext/>
      <w:spacing w:lineRule="auto" w:line="240" w:before="240" w:after="60"/>
      <w:outlineLvl w:val="3"/>
    </w:pPr>
    <w:rPr>
      <w:rFonts w:eastAsia="" w:eastAsiaTheme="minorEastAsia"/>
      <w:b/>
      <w:bCs/>
      <w:sz w:val="28"/>
      <w:szCs w:val="28"/>
      <w:lang w:val="en-US"/>
    </w:rPr>
  </w:style>
  <w:style w:type="paragraph" w:styleId="Titolo5">
    <w:name w:val="Titolo 5"/>
    <w:basedOn w:val="Normal"/>
    <w:link w:val="Titolo5Carattere"/>
    <w:uiPriority w:val="9"/>
    <w:semiHidden/>
    <w:unhideWhenUsed/>
    <w:qFormat/>
    <w:rsid w:val="00c003d9"/>
    <w:pPr>
      <w:spacing w:lineRule="auto" w:line="240" w:before="240" w:after="60"/>
      <w:outlineLvl w:val="4"/>
    </w:pPr>
    <w:rPr>
      <w:rFonts w:eastAsia="" w:eastAsiaTheme="minorEastAsia"/>
      <w:b/>
      <w:bCs/>
      <w:i/>
      <w:iCs/>
      <w:sz w:val="26"/>
      <w:szCs w:val="26"/>
      <w:lang w:val="en-US"/>
    </w:rPr>
  </w:style>
  <w:style w:type="paragraph" w:styleId="Titolo6">
    <w:name w:val="Titolo 6"/>
    <w:basedOn w:val="Normal"/>
    <w:link w:val="Titolo6Carattere"/>
    <w:qFormat/>
    <w:rsid w:val="00c003d9"/>
    <w:pPr>
      <w:spacing w:lineRule="auto" w:line="240" w:before="240" w:after="60"/>
      <w:outlineLvl w:val="5"/>
    </w:pPr>
    <w:rPr>
      <w:rFonts w:ascii="Times New Roman" w:hAnsi="Times New Roman" w:eastAsia="Times New Roman" w:cs="Times New Roman"/>
      <w:b/>
      <w:bCs/>
      <w:lang w:val="en-US"/>
    </w:rPr>
  </w:style>
  <w:style w:type="paragraph" w:styleId="Titolo7">
    <w:name w:val="Titolo 7"/>
    <w:basedOn w:val="Normal"/>
    <w:link w:val="Titolo7Carattere"/>
    <w:uiPriority w:val="9"/>
    <w:semiHidden/>
    <w:unhideWhenUsed/>
    <w:qFormat/>
    <w:rsid w:val="00c003d9"/>
    <w:pPr>
      <w:spacing w:lineRule="auto" w:line="240" w:before="240" w:after="60"/>
      <w:outlineLvl w:val="6"/>
    </w:pPr>
    <w:rPr>
      <w:rFonts w:eastAsia="" w:eastAsiaTheme="minorEastAsia"/>
      <w:sz w:val="24"/>
      <w:szCs w:val="24"/>
      <w:lang w:val="en-US"/>
    </w:rPr>
  </w:style>
  <w:style w:type="paragraph" w:styleId="Titolo8">
    <w:name w:val="Titolo 8"/>
    <w:basedOn w:val="Normal"/>
    <w:link w:val="Titolo8Carattere"/>
    <w:uiPriority w:val="9"/>
    <w:semiHidden/>
    <w:unhideWhenUsed/>
    <w:qFormat/>
    <w:rsid w:val="00c003d9"/>
    <w:pPr>
      <w:spacing w:lineRule="auto" w:line="240" w:before="240" w:after="60"/>
      <w:outlineLvl w:val="7"/>
    </w:pPr>
    <w:rPr>
      <w:rFonts w:eastAsia="" w:eastAsiaTheme="minorEastAsia"/>
      <w:i/>
      <w:iCs/>
      <w:sz w:val="24"/>
      <w:szCs w:val="24"/>
      <w:lang w:val="en-US"/>
    </w:rPr>
  </w:style>
  <w:style w:type="paragraph" w:styleId="Titolo9">
    <w:name w:val="Titolo 9"/>
    <w:basedOn w:val="Normal"/>
    <w:link w:val="Titolo9Carattere"/>
    <w:uiPriority w:val="9"/>
    <w:semiHidden/>
    <w:unhideWhenUsed/>
    <w:qFormat/>
    <w:rsid w:val="00c003d9"/>
    <w:pPr>
      <w:spacing w:lineRule="auto" w:line="240" w:before="240" w:after="60"/>
      <w:outlineLvl w:val="8"/>
    </w:pPr>
    <w:rPr>
      <w:rFonts w:ascii="Cambria" w:hAnsi="Cambria" w:eastAsia="" w:cs="" w:asciiTheme="majorHAnsi" w:cstheme="majorBidi" w:eastAsiaTheme="majorEastAsia" w:hAnsiTheme="majorHAnsi"/>
      <w:lang w:val="en-US"/>
    </w:rPr>
  </w:style>
  <w:style w:type="character" w:styleId="DefaultParagraphFont" w:default="1">
    <w:name w:val="Default Paragraph Font"/>
    <w:uiPriority w:val="1"/>
    <w:semiHidden/>
    <w:unhideWhenUsed/>
    <w:rPr/>
  </w:style>
  <w:style w:type="character" w:styleId="Titolo1Carattere" w:customStyle="1">
    <w:name w:val="Titolo 1 Carattere"/>
    <w:basedOn w:val="DefaultParagraphFont"/>
    <w:link w:val="Titolo1"/>
    <w:uiPriority w:val="9"/>
    <w:rsid w:val="00c003d9"/>
    <w:rPr>
      <w:rFonts w:ascii="Cambria" w:hAnsi="Cambria" w:eastAsia="" w:cs="" w:asciiTheme="majorHAnsi" w:cstheme="majorBidi" w:eastAsiaTheme="majorEastAsia" w:hAnsiTheme="majorHAnsi"/>
      <w:b/>
      <w:bCs/>
      <w:sz w:val="32"/>
      <w:szCs w:val="32"/>
      <w:lang w:val="en-US"/>
    </w:rPr>
  </w:style>
  <w:style w:type="character" w:styleId="Titolo2Carattere" w:customStyle="1">
    <w:name w:val="Titolo 2 Carattere"/>
    <w:basedOn w:val="DefaultParagraphFont"/>
    <w:link w:val="Titolo2"/>
    <w:uiPriority w:val="9"/>
    <w:semiHidden/>
    <w:rsid w:val="00c003d9"/>
    <w:rPr>
      <w:rFonts w:ascii="Cambria" w:hAnsi="Cambria" w:eastAsia="" w:cs="" w:asciiTheme="majorHAnsi" w:cstheme="majorBidi" w:eastAsiaTheme="majorEastAsia" w:hAnsiTheme="majorHAnsi"/>
      <w:b/>
      <w:bCs/>
      <w:i/>
      <w:iCs/>
      <w:sz w:val="28"/>
      <w:szCs w:val="28"/>
      <w:lang w:val="en-US"/>
    </w:rPr>
  </w:style>
  <w:style w:type="character" w:styleId="Titolo3Carattere" w:customStyle="1">
    <w:name w:val="Titolo 3 Carattere"/>
    <w:basedOn w:val="DefaultParagraphFont"/>
    <w:link w:val="Titolo3"/>
    <w:uiPriority w:val="9"/>
    <w:semiHidden/>
    <w:rsid w:val="00c003d9"/>
    <w:rPr>
      <w:rFonts w:ascii="Cambria" w:hAnsi="Cambria" w:eastAsia="" w:cs="" w:asciiTheme="majorHAnsi" w:cstheme="majorBidi" w:eastAsiaTheme="majorEastAsia" w:hAnsiTheme="majorHAnsi"/>
      <w:b/>
      <w:bCs/>
      <w:sz w:val="26"/>
      <w:szCs w:val="26"/>
      <w:lang w:val="en-US"/>
    </w:rPr>
  </w:style>
  <w:style w:type="character" w:styleId="Titolo4Carattere" w:customStyle="1">
    <w:name w:val="Titolo 4 Carattere"/>
    <w:basedOn w:val="DefaultParagraphFont"/>
    <w:link w:val="Titolo4"/>
    <w:uiPriority w:val="9"/>
    <w:semiHidden/>
    <w:rsid w:val="00c003d9"/>
    <w:rPr>
      <w:rFonts w:eastAsia="" w:eastAsiaTheme="minorEastAsia"/>
      <w:b/>
      <w:bCs/>
      <w:sz w:val="28"/>
      <w:szCs w:val="28"/>
      <w:lang w:val="en-US"/>
    </w:rPr>
  </w:style>
  <w:style w:type="character" w:styleId="Titolo5Carattere" w:customStyle="1">
    <w:name w:val="Titolo 5 Carattere"/>
    <w:basedOn w:val="DefaultParagraphFont"/>
    <w:link w:val="Titolo5"/>
    <w:uiPriority w:val="9"/>
    <w:semiHidden/>
    <w:rsid w:val="00c003d9"/>
    <w:rPr>
      <w:rFonts w:eastAsia="" w:eastAsiaTheme="minorEastAsia"/>
      <w:b/>
      <w:bCs/>
      <w:i/>
      <w:iCs/>
      <w:sz w:val="26"/>
      <w:szCs w:val="26"/>
      <w:lang w:val="en-US"/>
    </w:rPr>
  </w:style>
  <w:style w:type="character" w:styleId="Titolo6Carattere" w:customStyle="1">
    <w:name w:val="Titolo 6 Carattere"/>
    <w:basedOn w:val="DefaultParagraphFont"/>
    <w:link w:val="Titolo6"/>
    <w:rsid w:val="00c003d9"/>
    <w:rPr>
      <w:rFonts w:ascii="Times New Roman" w:hAnsi="Times New Roman" w:eastAsia="Times New Roman" w:cs="Times New Roman"/>
      <w:b/>
      <w:bCs/>
      <w:lang w:val="en-US"/>
    </w:rPr>
  </w:style>
  <w:style w:type="character" w:styleId="Titolo7Carattere" w:customStyle="1">
    <w:name w:val="Titolo 7 Carattere"/>
    <w:basedOn w:val="DefaultParagraphFont"/>
    <w:link w:val="Titolo7"/>
    <w:uiPriority w:val="9"/>
    <w:semiHidden/>
    <w:rsid w:val="00c003d9"/>
    <w:rPr>
      <w:rFonts w:eastAsia="" w:eastAsiaTheme="minorEastAsia"/>
      <w:sz w:val="24"/>
      <w:szCs w:val="24"/>
      <w:lang w:val="en-US"/>
    </w:rPr>
  </w:style>
  <w:style w:type="character" w:styleId="Titolo8Carattere" w:customStyle="1">
    <w:name w:val="Titolo 8 Carattere"/>
    <w:basedOn w:val="DefaultParagraphFont"/>
    <w:link w:val="Titolo8"/>
    <w:uiPriority w:val="9"/>
    <w:semiHidden/>
    <w:rsid w:val="00c003d9"/>
    <w:rPr>
      <w:rFonts w:eastAsia="" w:eastAsiaTheme="minorEastAsia"/>
      <w:i/>
      <w:iCs/>
      <w:sz w:val="24"/>
      <w:szCs w:val="24"/>
      <w:lang w:val="en-US"/>
    </w:rPr>
  </w:style>
  <w:style w:type="character" w:styleId="Titolo9Carattere" w:customStyle="1">
    <w:name w:val="Titolo 9 Carattere"/>
    <w:basedOn w:val="DefaultParagraphFont"/>
    <w:link w:val="Titolo9"/>
    <w:uiPriority w:val="9"/>
    <w:semiHidden/>
    <w:rsid w:val="00c003d9"/>
    <w:rPr>
      <w:rFonts w:ascii="Cambria" w:hAnsi="Cambria" w:eastAsia="" w:cs="" w:asciiTheme="majorHAnsi" w:cstheme="majorBidi" w:eastAsiaTheme="majorEastAsia" w:hAnsiTheme="majorHAnsi"/>
      <w:lang w:val="en-US"/>
    </w:rPr>
  </w:style>
  <w:style w:type="character" w:styleId="CollegamentoInternet">
    <w:name w:val="Collegamento Internet"/>
    <w:basedOn w:val="DefaultParagraphFont"/>
    <w:uiPriority w:val="99"/>
    <w:unhideWhenUsed/>
    <w:rsid w:val="006b1d08"/>
    <w:rPr>
      <w:color w:val="0000FF" w:themeColor="hyperlink"/>
      <w:u w:val="single"/>
      <w:lang w:val="zxx" w:eastAsia="zxx" w:bidi="zxx"/>
    </w:rPr>
  </w:style>
  <w:style w:type="character" w:styleId="TestofumettoCarattere" w:customStyle="1">
    <w:name w:val="Testo fumetto Carattere"/>
    <w:basedOn w:val="DefaultParagraphFont"/>
    <w:link w:val="Testofumetto"/>
    <w:uiPriority w:val="99"/>
    <w:semiHidden/>
    <w:rsid w:val="00425db3"/>
    <w:rPr>
      <w:rFonts w:ascii="Tahoma" w:hAnsi="Tahoma" w:cs="Tahoma"/>
      <w:sz w:val="16"/>
      <w:szCs w:val="16"/>
    </w:rPr>
  </w:style>
  <w:style w:type="character" w:styleId="IntestazioneCarattere" w:customStyle="1">
    <w:name w:val="Intestazione Carattere"/>
    <w:basedOn w:val="DefaultParagraphFont"/>
    <w:link w:val="Intestazione"/>
    <w:uiPriority w:val="99"/>
    <w:rsid w:val="00146f39"/>
    <w:rPr/>
  </w:style>
  <w:style w:type="character" w:styleId="PidipaginaCarattere" w:customStyle="1">
    <w:name w:val="Piè di pagina Carattere"/>
    <w:basedOn w:val="DefaultParagraphFont"/>
    <w:link w:val="Pidipagina"/>
    <w:uiPriority w:val="99"/>
    <w:rsid w:val="00146f39"/>
    <w:rPr/>
  </w:style>
  <w:style w:type="character" w:styleId="ListLabel1">
    <w:name w:val="ListLabel 1"/>
    <w:rPr>
      <w:rFonts w:cs="Courier New"/>
    </w:rPr>
  </w:style>
  <w:style w:type="character" w:styleId="ListLabel2">
    <w:name w:val="ListLabel 2"/>
    <w:rPr>
      <w:rFonts w:eastAsia="Calibri" w:cs=""/>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basedOn w:val="Normal"/>
    <w:uiPriority w:val="34"/>
    <w:qFormat/>
    <w:rsid w:val="00f9493e"/>
    <w:pPr>
      <w:spacing w:before="0" w:after="200"/>
      <w:ind w:left="720" w:hanging="0"/>
      <w:contextualSpacing/>
    </w:pPr>
    <w:rPr/>
  </w:style>
  <w:style w:type="paragraph" w:styleId="NormalWeb">
    <w:name w:val="Normal (Web)"/>
    <w:basedOn w:val="Normal"/>
    <w:uiPriority w:val="99"/>
    <w:semiHidden/>
    <w:unhideWhenUsed/>
    <w:rsid w:val="00b757fd"/>
    <w:pPr>
      <w:spacing w:lineRule="auto" w:line="240" w:before="280" w:after="280"/>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rsid w:val="00425db3"/>
    <w:pPr>
      <w:spacing w:lineRule="auto" w:line="240" w:before="0" w:after="0"/>
    </w:pPr>
    <w:rPr>
      <w:rFonts w:ascii="Tahoma" w:hAnsi="Tahoma" w:cs="Tahoma"/>
      <w:sz w:val="16"/>
      <w:szCs w:val="16"/>
    </w:rPr>
  </w:style>
  <w:style w:type="paragraph" w:styleId="Intestazione">
    <w:name w:val="Intestazione"/>
    <w:basedOn w:val="Normal"/>
    <w:link w:val="IntestazioneCarattere"/>
    <w:uiPriority w:val="99"/>
    <w:unhideWhenUsed/>
    <w:rsid w:val="00146f39"/>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unhideWhenUsed/>
    <w:rsid w:val="00146f39"/>
    <w:pPr>
      <w:tabs>
        <w:tab w:val="center" w:pos="4819" w:leader="none"/>
        <w:tab w:val="right" w:pos="9638" w:leader="none"/>
      </w:tabs>
      <w:spacing w:lineRule="auto" w:line="240" w:before="0" w:after="0"/>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ps174.00P0@pecps.poliziadistato.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Application>LibreOffice/4.3.5.2$Windows_x86 LibreOffice_project/3a87456aaa6a95c63eea1c1b3201acedf0751bd5</Application>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2025-07-05T15:23:00Z</dcterms:created>
  <dc:creator>Administrator</dc:creator>
  <dc:language>it-IT</dc:language>
  <cp:lastPrinted>2025-07-14T12:02:37Z</cp:lastPrinted>
  <dcterms:modified xsi:type="dcterms:W3CDTF">2025-07-14T12:17:44Z</dcterms:modified>
  <cp:revision>11</cp:revision>
</cp:coreProperties>
</file>